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468B" w14:textId="77777777" w:rsidR="00DC69C7" w:rsidRDefault="00DC69C7">
      <w:pPr>
        <w:jc w:val="both"/>
        <w:rPr>
          <w:rFonts w:ascii="Calibri" w:hAnsi="Calibri"/>
        </w:rPr>
      </w:pPr>
    </w:p>
    <w:p w14:paraId="049D2016" w14:textId="77777777" w:rsidR="00DC69C7" w:rsidRDefault="00DC69C7">
      <w:pPr>
        <w:jc w:val="both"/>
        <w:rPr>
          <w:rFonts w:ascii="Calibri" w:hAnsi="Calibri"/>
        </w:rPr>
      </w:pPr>
    </w:p>
    <w:p w14:paraId="1AE49A73" w14:textId="77777777" w:rsidR="00DC69C7" w:rsidRDefault="00DC69C7">
      <w:pPr>
        <w:jc w:val="both"/>
        <w:rPr>
          <w:rFonts w:ascii="Calibri" w:hAnsi="Calibri"/>
        </w:rPr>
      </w:pPr>
    </w:p>
    <w:p w14:paraId="4F05F8EE" w14:textId="77777777" w:rsidR="00DC69C7" w:rsidRDefault="00DC69C7">
      <w:pPr>
        <w:jc w:val="both"/>
        <w:rPr>
          <w:rFonts w:ascii="Calibri" w:hAnsi="Calibri"/>
        </w:rPr>
      </w:pPr>
    </w:p>
    <w:p w14:paraId="332BA36B" w14:textId="77777777" w:rsidR="00DC69C7" w:rsidRDefault="00DC69C7">
      <w:pPr>
        <w:jc w:val="both"/>
        <w:rPr>
          <w:rFonts w:ascii="Calibri" w:hAnsi="Calibri"/>
        </w:rPr>
      </w:pPr>
    </w:p>
    <w:p w14:paraId="2C291B5C" w14:textId="77777777" w:rsidR="00DC69C7" w:rsidRDefault="00DC69C7">
      <w:pPr>
        <w:jc w:val="both"/>
        <w:rPr>
          <w:rFonts w:ascii="Calibri" w:hAnsi="Calibri"/>
        </w:rPr>
      </w:pPr>
    </w:p>
    <w:p w14:paraId="400B69F2" w14:textId="77777777" w:rsidR="00DC69C7" w:rsidRDefault="00DC69C7">
      <w:pPr>
        <w:jc w:val="both"/>
        <w:rPr>
          <w:rFonts w:ascii="Calibri" w:hAnsi="Calibri"/>
        </w:rPr>
      </w:pPr>
    </w:p>
    <w:p w14:paraId="10EC345F" w14:textId="77777777" w:rsidR="00DC69C7" w:rsidRDefault="00DC69C7">
      <w:pPr>
        <w:jc w:val="both"/>
        <w:rPr>
          <w:rFonts w:ascii="Calibri" w:hAnsi="Calibri"/>
        </w:rPr>
      </w:pPr>
    </w:p>
    <w:p w14:paraId="50A1D09D" w14:textId="5CBFAE4C" w:rsidR="009D7C6C" w:rsidRPr="00405489" w:rsidRDefault="00522FB0" w:rsidP="009D7C6C">
      <w:pPr>
        <w:spacing w:line="360" w:lineRule="auto"/>
        <w:jc w:val="both"/>
        <w:rPr>
          <w:rFonts w:ascii="Calibri" w:hAnsi="Calibri"/>
          <w:sz w:val="36"/>
          <w:szCs w:val="36"/>
        </w:rPr>
      </w:pPr>
      <w:r>
        <w:rPr>
          <w:rFonts w:ascii="Calibri" w:hAnsi="Calibri" w:cs="Arial"/>
          <w:b/>
          <w:sz w:val="36"/>
          <w:szCs w:val="36"/>
        </w:rPr>
        <w:t>ACQUISIZIONE</w:t>
      </w:r>
      <w:r>
        <w:rPr>
          <w:rFonts w:ascii="Calibri" w:hAnsi="Calibri" w:cs="Arial"/>
          <w:b/>
          <w:bCs/>
          <w:sz w:val="36"/>
          <w:szCs w:val="36"/>
        </w:rPr>
        <w:t xml:space="preserve"> </w:t>
      </w:r>
      <w:r w:rsidR="009D7C6C">
        <w:rPr>
          <w:rFonts w:ascii="Calibri" w:hAnsi="Calibri" w:cs="Arial"/>
          <w:b/>
          <w:bCs/>
          <w:sz w:val="36"/>
          <w:szCs w:val="36"/>
        </w:rPr>
        <w:t xml:space="preserve">PER LA </w:t>
      </w:r>
      <w:r w:rsidR="009D7C6C" w:rsidRPr="00405489">
        <w:rPr>
          <w:rFonts w:ascii="Calibri" w:hAnsi="Calibri" w:cs="Arial"/>
          <w:b/>
          <w:sz w:val="36"/>
          <w:szCs w:val="36"/>
        </w:rPr>
        <w:t xml:space="preserve">FORNITURA </w:t>
      </w:r>
      <w:r w:rsidR="005C32F2">
        <w:rPr>
          <w:rFonts w:ascii="Calibri" w:hAnsi="Calibri" w:cs="Arial"/>
          <w:b/>
          <w:sz w:val="36"/>
          <w:szCs w:val="36"/>
        </w:rPr>
        <w:t>DI</w:t>
      </w:r>
      <w:r w:rsidR="005C32F2" w:rsidRPr="00405489">
        <w:rPr>
          <w:rFonts w:ascii="Calibri" w:hAnsi="Calibri" w:cs="Arial"/>
          <w:b/>
          <w:sz w:val="36"/>
          <w:szCs w:val="36"/>
        </w:rPr>
        <w:t xml:space="preserve"> </w:t>
      </w:r>
      <w:r w:rsidR="009D7C6C" w:rsidRPr="00405489">
        <w:rPr>
          <w:rFonts w:ascii="Calibri" w:hAnsi="Calibri" w:cs="Arial"/>
          <w:b/>
          <w:sz w:val="36"/>
          <w:szCs w:val="36"/>
        </w:rPr>
        <w:t xml:space="preserve">PRODOTTI </w:t>
      </w:r>
      <w:r w:rsidR="009D7C6C">
        <w:rPr>
          <w:rFonts w:ascii="Calibri" w:hAnsi="Calibri" w:cs="Arial"/>
          <w:b/>
          <w:sz w:val="36"/>
          <w:szCs w:val="36"/>
        </w:rPr>
        <w:t xml:space="preserve">SOFTWARE, </w:t>
      </w:r>
      <w:r w:rsidR="005C32F2">
        <w:rPr>
          <w:rFonts w:ascii="Calibri" w:hAnsi="Calibri" w:cs="Arial"/>
          <w:b/>
          <w:sz w:val="36"/>
          <w:szCs w:val="36"/>
        </w:rPr>
        <w:t>D</w:t>
      </w:r>
      <w:r w:rsidR="00992C39">
        <w:rPr>
          <w:rFonts w:ascii="Calibri" w:hAnsi="Calibri" w:cs="Arial"/>
          <w:b/>
          <w:sz w:val="36"/>
          <w:szCs w:val="36"/>
        </w:rPr>
        <w:t>ELLA</w:t>
      </w:r>
      <w:r w:rsidR="005C32F2">
        <w:rPr>
          <w:rFonts w:ascii="Calibri" w:hAnsi="Calibri" w:cs="Arial"/>
          <w:b/>
          <w:sz w:val="36"/>
          <w:szCs w:val="36"/>
        </w:rPr>
        <w:t xml:space="preserve"> </w:t>
      </w:r>
      <w:r w:rsidR="009D7C6C">
        <w:rPr>
          <w:rFonts w:ascii="Calibri" w:hAnsi="Calibri" w:cs="Arial"/>
          <w:b/>
          <w:sz w:val="36"/>
          <w:szCs w:val="36"/>
        </w:rPr>
        <w:t xml:space="preserve">MANUTENZIONE </w:t>
      </w:r>
      <w:r w:rsidR="009D7C6C" w:rsidRPr="00405489">
        <w:rPr>
          <w:rFonts w:ascii="Calibri" w:hAnsi="Calibri" w:cs="Arial"/>
          <w:b/>
          <w:sz w:val="36"/>
          <w:szCs w:val="36"/>
        </w:rPr>
        <w:t xml:space="preserve">E </w:t>
      </w:r>
      <w:r w:rsidR="005C32F2">
        <w:rPr>
          <w:rFonts w:ascii="Calibri" w:hAnsi="Calibri" w:cs="Arial"/>
          <w:b/>
          <w:sz w:val="36"/>
          <w:szCs w:val="36"/>
        </w:rPr>
        <w:t xml:space="preserve">DI </w:t>
      </w:r>
      <w:r w:rsidR="009D7C6C" w:rsidRPr="00405489">
        <w:rPr>
          <w:rFonts w:ascii="Calibri" w:hAnsi="Calibri" w:cs="Arial"/>
          <w:b/>
          <w:sz w:val="36"/>
          <w:szCs w:val="36"/>
        </w:rPr>
        <w:t xml:space="preserve">SERVIZI </w:t>
      </w:r>
      <w:r w:rsidR="0057646F">
        <w:rPr>
          <w:rFonts w:ascii="Calibri" w:hAnsi="Calibri" w:cs="Arial"/>
          <w:b/>
          <w:sz w:val="36"/>
          <w:szCs w:val="36"/>
        </w:rPr>
        <w:t xml:space="preserve">DI SUPPORTO SPECIALISTICO </w:t>
      </w:r>
      <w:r w:rsidR="009D7C6C" w:rsidRPr="00405489">
        <w:rPr>
          <w:rFonts w:ascii="Calibri" w:hAnsi="Calibri" w:cs="Arial"/>
          <w:b/>
          <w:sz w:val="36"/>
          <w:szCs w:val="36"/>
        </w:rPr>
        <w:t>IBM PER INAIL</w:t>
      </w:r>
    </w:p>
    <w:p w14:paraId="6ACD0866" w14:textId="77777777" w:rsidR="00DC69C7" w:rsidRDefault="00522FB0">
      <w:pPr>
        <w:rPr>
          <w:rFonts w:ascii="Calibri" w:hAnsi="Calibri" w:cs="Arial"/>
          <w:b/>
          <w:bCs/>
          <w:color w:val="0070C0"/>
          <w:sz w:val="36"/>
          <w:szCs w:val="36"/>
        </w:rPr>
      </w:pPr>
      <w:r>
        <w:rPr>
          <w:rFonts w:ascii="Calibri" w:hAnsi="Calibri" w:cs="Arial"/>
          <w:b/>
          <w:bCs/>
          <w:color w:val="0070C0"/>
          <w:sz w:val="36"/>
          <w:szCs w:val="36"/>
        </w:rPr>
        <w:t xml:space="preserve"> </w:t>
      </w:r>
    </w:p>
    <w:p w14:paraId="56C82A70" w14:textId="77777777" w:rsidR="00DC69C7" w:rsidRDefault="00DC69C7">
      <w:pPr>
        <w:rPr>
          <w:rFonts w:ascii="Calibri" w:hAnsi="Calibri" w:cs="Arial"/>
          <w:b/>
          <w:bCs/>
        </w:rPr>
      </w:pPr>
    </w:p>
    <w:p w14:paraId="5810EE6A" w14:textId="77777777" w:rsidR="00DC69C7" w:rsidRDefault="00DC69C7">
      <w:pPr>
        <w:rPr>
          <w:rFonts w:ascii="Calibri" w:hAnsi="Calibri" w:cs="Arial"/>
          <w:b/>
          <w:bCs/>
        </w:rPr>
      </w:pPr>
    </w:p>
    <w:p w14:paraId="1C974FA5" w14:textId="77777777" w:rsidR="00DC69C7" w:rsidRDefault="00DC69C7">
      <w:pPr>
        <w:rPr>
          <w:rFonts w:ascii="Calibri" w:hAnsi="Calibri" w:cs="Arial"/>
          <w:b/>
          <w:bCs/>
        </w:rPr>
      </w:pPr>
    </w:p>
    <w:p w14:paraId="73D73F6F" w14:textId="77777777" w:rsidR="00DC69C7" w:rsidRDefault="00DC69C7">
      <w:pPr>
        <w:rPr>
          <w:rFonts w:ascii="Calibri" w:hAnsi="Calibri" w:cs="Arial"/>
          <w:b/>
          <w:bCs/>
        </w:rPr>
      </w:pPr>
    </w:p>
    <w:p w14:paraId="23A98501" w14:textId="77777777" w:rsidR="00DC69C7" w:rsidRDefault="00DC69C7">
      <w:pPr>
        <w:rPr>
          <w:rFonts w:ascii="Calibri" w:hAnsi="Calibri" w:cs="Arial"/>
          <w:b/>
          <w:bCs/>
        </w:rPr>
      </w:pPr>
    </w:p>
    <w:p w14:paraId="39603E9F" w14:textId="77777777" w:rsidR="00DC69C7" w:rsidRDefault="00DC69C7">
      <w:pPr>
        <w:jc w:val="both"/>
        <w:rPr>
          <w:rFonts w:ascii="Calibri" w:hAnsi="Calibri"/>
        </w:rPr>
      </w:pPr>
    </w:p>
    <w:p w14:paraId="3C4F29A3" w14:textId="77777777" w:rsidR="00DC69C7" w:rsidRDefault="00DC69C7">
      <w:pPr>
        <w:jc w:val="both"/>
        <w:rPr>
          <w:rFonts w:ascii="Calibri" w:hAnsi="Calibri"/>
        </w:rPr>
      </w:pPr>
    </w:p>
    <w:p w14:paraId="43FD1DD1" w14:textId="77777777" w:rsidR="00DC69C7" w:rsidRDefault="00DC69C7">
      <w:pPr>
        <w:jc w:val="both"/>
        <w:rPr>
          <w:rFonts w:ascii="Calibri" w:hAnsi="Calibri"/>
        </w:rPr>
      </w:pPr>
    </w:p>
    <w:p w14:paraId="606DBF54" w14:textId="77777777" w:rsidR="00DC69C7" w:rsidRDefault="00DC69C7" w:rsidP="00C7507A"/>
    <w:p w14:paraId="6D51E2A3" w14:textId="77777777" w:rsidR="00DC69C7" w:rsidRPr="00C7507A" w:rsidRDefault="00522FB0" w:rsidP="00C7507A">
      <w:pPr>
        <w:spacing w:after="120" w:line="276" w:lineRule="auto"/>
        <w:jc w:val="both"/>
        <w:rPr>
          <w:rFonts w:asciiTheme="minorHAnsi" w:hAnsiTheme="minorHAnsi" w:cs="Arial"/>
          <w:b/>
          <w:szCs w:val="20"/>
        </w:rPr>
      </w:pPr>
      <w:r w:rsidRPr="00C7507A">
        <w:rPr>
          <w:rFonts w:asciiTheme="minorHAnsi" w:hAnsiTheme="minorHAnsi" w:cs="Arial"/>
          <w:b/>
          <w:szCs w:val="20"/>
        </w:rPr>
        <w:t>DOCUMENTO DI CONSULTAZIONE DEL MERCATO</w:t>
      </w:r>
    </w:p>
    <w:p w14:paraId="79708158" w14:textId="77777777" w:rsidR="00DC69C7" w:rsidRDefault="00DC69C7">
      <w:pPr>
        <w:jc w:val="both"/>
        <w:rPr>
          <w:rFonts w:ascii="Calibri" w:hAnsi="Calibri"/>
          <w:sz w:val="20"/>
          <w:szCs w:val="20"/>
        </w:rPr>
      </w:pPr>
    </w:p>
    <w:p w14:paraId="6C1F102A" w14:textId="77777777" w:rsidR="00DC69C7" w:rsidRDefault="00DC69C7">
      <w:pPr>
        <w:spacing w:line="360" w:lineRule="auto"/>
        <w:rPr>
          <w:rFonts w:ascii="Calibri" w:hAnsi="Calibri" w:cs="Arial"/>
          <w:sz w:val="20"/>
          <w:szCs w:val="20"/>
        </w:rPr>
      </w:pPr>
    </w:p>
    <w:p w14:paraId="7EBC1D8E" w14:textId="77777777" w:rsidR="00DC69C7" w:rsidRDefault="00DC69C7">
      <w:pPr>
        <w:spacing w:line="360" w:lineRule="auto"/>
        <w:rPr>
          <w:rFonts w:ascii="Calibri" w:hAnsi="Calibri" w:cs="Arial"/>
          <w:sz w:val="20"/>
          <w:szCs w:val="20"/>
        </w:rPr>
      </w:pPr>
    </w:p>
    <w:p w14:paraId="11C6CBFF" w14:textId="77777777" w:rsidR="00DC69C7" w:rsidRDefault="00DC69C7">
      <w:pPr>
        <w:spacing w:line="360" w:lineRule="auto"/>
        <w:rPr>
          <w:rFonts w:ascii="Calibri" w:hAnsi="Calibri" w:cs="Arial"/>
          <w:sz w:val="20"/>
          <w:szCs w:val="20"/>
        </w:rPr>
      </w:pPr>
    </w:p>
    <w:p w14:paraId="128CAF69" w14:textId="77777777" w:rsidR="00DC69C7" w:rsidRDefault="00DC69C7" w:rsidP="00C7507A"/>
    <w:p w14:paraId="3A320458" w14:textId="77777777" w:rsidR="00DC69C7" w:rsidRDefault="00DC69C7" w:rsidP="00C7507A"/>
    <w:p w14:paraId="2BDD7C76" w14:textId="77777777" w:rsidR="00DC69C7" w:rsidRDefault="00DC69C7"/>
    <w:p w14:paraId="6AFC8232"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41BB55E" w14:textId="77777777" w:rsidR="00DC69C7" w:rsidRDefault="00DC69C7">
      <w:pPr>
        <w:spacing w:line="276" w:lineRule="auto"/>
        <w:jc w:val="both"/>
        <w:rPr>
          <w:rFonts w:asciiTheme="minorHAnsi" w:hAnsiTheme="minorHAnsi" w:cs="Arial"/>
          <w:bCs/>
          <w:sz w:val="20"/>
          <w:szCs w:val="20"/>
        </w:rPr>
      </w:pPr>
    </w:p>
    <w:p w14:paraId="6609C511" w14:textId="77777777" w:rsidR="009D7C6C" w:rsidRPr="00405489" w:rsidRDefault="00964CF6" w:rsidP="009D7C6C">
      <w:pPr>
        <w:spacing w:line="276" w:lineRule="auto"/>
        <w:jc w:val="both"/>
        <w:rPr>
          <w:rFonts w:ascii="Calibri" w:hAnsi="Calibri" w:cs="Arial"/>
          <w:bCs/>
          <w:sz w:val="20"/>
          <w:szCs w:val="20"/>
        </w:rPr>
      </w:pPr>
      <w:hyperlink r:id="rId8" w:history="1">
        <w:r w:rsidR="009D7C6C" w:rsidRPr="00405489">
          <w:rPr>
            <w:rStyle w:val="Collegamentoipertestuale"/>
            <w:rFonts w:ascii="Calibri" w:hAnsi="Calibri" w:cs="Arial"/>
            <w:bCs/>
            <w:sz w:val="20"/>
            <w:szCs w:val="20"/>
          </w:rPr>
          <w:t>ictconsip@postacert.consip.it</w:t>
        </w:r>
      </w:hyperlink>
    </w:p>
    <w:p w14:paraId="1FDA0900" w14:textId="77777777" w:rsidR="00DC69C7" w:rsidRDefault="00DC69C7">
      <w:pPr>
        <w:spacing w:line="276" w:lineRule="auto"/>
        <w:jc w:val="both"/>
        <w:rPr>
          <w:rFonts w:asciiTheme="minorHAnsi" w:hAnsiTheme="minorHAnsi" w:cs="Arial"/>
          <w:b/>
          <w:bCs/>
          <w:sz w:val="20"/>
          <w:szCs w:val="20"/>
        </w:rPr>
      </w:pPr>
    </w:p>
    <w:p w14:paraId="0A980717" w14:textId="77777777" w:rsidR="00DC69C7" w:rsidRDefault="00DC69C7">
      <w:pPr>
        <w:spacing w:line="276" w:lineRule="auto"/>
        <w:jc w:val="both"/>
        <w:rPr>
          <w:rFonts w:asciiTheme="minorHAnsi" w:hAnsiTheme="minorHAnsi" w:cs="Arial"/>
          <w:bCs/>
          <w:color w:val="FF0000"/>
          <w:sz w:val="20"/>
          <w:szCs w:val="20"/>
        </w:rPr>
      </w:pPr>
    </w:p>
    <w:p w14:paraId="0554B8C7" w14:textId="77777777" w:rsidR="00DC69C7" w:rsidRDefault="00DC69C7">
      <w:pPr>
        <w:spacing w:line="276" w:lineRule="auto"/>
        <w:jc w:val="both"/>
        <w:rPr>
          <w:rFonts w:asciiTheme="minorHAnsi" w:hAnsiTheme="minorHAnsi" w:cs="Arial"/>
          <w:bCs/>
          <w:color w:val="FF0000"/>
          <w:sz w:val="20"/>
          <w:szCs w:val="20"/>
        </w:rPr>
      </w:pPr>
    </w:p>
    <w:p w14:paraId="1E415F58" w14:textId="77777777" w:rsidR="00DC69C7" w:rsidRDefault="00DC69C7">
      <w:pPr>
        <w:spacing w:line="276" w:lineRule="auto"/>
        <w:jc w:val="both"/>
        <w:rPr>
          <w:rFonts w:asciiTheme="minorHAnsi" w:hAnsiTheme="minorHAnsi" w:cs="Arial"/>
          <w:bCs/>
          <w:color w:val="FF0000"/>
          <w:sz w:val="20"/>
          <w:szCs w:val="20"/>
        </w:rPr>
      </w:pPr>
    </w:p>
    <w:p w14:paraId="4CF37D86" w14:textId="77777777" w:rsidR="00DC69C7" w:rsidRDefault="00DC69C7">
      <w:pPr>
        <w:spacing w:line="276" w:lineRule="auto"/>
        <w:jc w:val="both"/>
        <w:rPr>
          <w:rFonts w:asciiTheme="minorHAnsi" w:hAnsiTheme="minorHAnsi" w:cs="Arial"/>
          <w:bCs/>
          <w:color w:val="FF0000"/>
          <w:sz w:val="20"/>
          <w:szCs w:val="20"/>
        </w:rPr>
      </w:pPr>
    </w:p>
    <w:p w14:paraId="34234D41" w14:textId="3002EB91" w:rsidR="00DC69C7" w:rsidRDefault="00522FB0" w:rsidP="003E7071">
      <w:pPr>
        <w:spacing w:line="276" w:lineRule="auto"/>
        <w:jc w:val="both"/>
        <w:rPr>
          <w:rFonts w:ascii="Calibri" w:hAnsi="Calibri"/>
          <w:sz w:val="20"/>
        </w:rPr>
      </w:pPr>
      <w:r>
        <w:rPr>
          <w:rFonts w:asciiTheme="minorHAnsi" w:hAnsiTheme="minorHAnsi" w:cs="Arial"/>
          <w:bCs/>
          <w:sz w:val="20"/>
          <w:szCs w:val="20"/>
        </w:rPr>
        <w:t xml:space="preserve">Roma, </w:t>
      </w:r>
      <w:r w:rsidR="00CE4914">
        <w:rPr>
          <w:rFonts w:asciiTheme="minorHAnsi" w:hAnsiTheme="minorHAnsi" w:cs="Arial"/>
          <w:bCs/>
          <w:sz w:val="20"/>
          <w:szCs w:val="20"/>
        </w:rPr>
        <w:t>04/03/2022</w:t>
      </w:r>
      <w:r>
        <w:rPr>
          <w:rFonts w:ascii="Calibri" w:hAnsi="Calibri"/>
          <w:sz w:val="20"/>
        </w:rPr>
        <w:br w:type="page"/>
      </w:r>
    </w:p>
    <w:p w14:paraId="49578CB5" w14:textId="77777777" w:rsidR="00DC69C7" w:rsidRDefault="00522FB0" w:rsidP="00390BC4">
      <w:pPr>
        <w:spacing w:line="360" w:lineRule="auto"/>
        <w:rPr>
          <w:rFonts w:ascii="Calibri" w:hAnsi="Calibri" w:cs="Arial"/>
          <w:b/>
          <w:sz w:val="22"/>
          <w:szCs w:val="22"/>
        </w:rPr>
      </w:pPr>
      <w:r>
        <w:rPr>
          <w:rFonts w:ascii="Calibri" w:hAnsi="Calibri" w:cs="Arial"/>
          <w:b/>
          <w:sz w:val="22"/>
          <w:szCs w:val="22"/>
        </w:rPr>
        <w:lastRenderedPageBreak/>
        <w:t>PREMESSA</w:t>
      </w:r>
    </w:p>
    <w:p w14:paraId="3EBDCA47" w14:textId="408E75C5" w:rsidR="00DC69C7" w:rsidRDefault="00522FB0" w:rsidP="00390BC4">
      <w:pPr>
        <w:spacing w:after="120" w:line="360"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w:t>
      </w:r>
      <w:r w:rsidR="009D7C6C">
        <w:rPr>
          <w:rFonts w:asciiTheme="minorHAnsi" w:hAnsiTheme="minorHAnsi" w:cs="Arial"/>
          <w:sz w:val="20"/>
          <w:szCs w:val="20"/>
        </w:rPr>
        <w:t xml:space="preserve">della fornitura di prodotti software, </w:t>
      </w:r>
      <w:r w:rsidR="006C0073">
        <w:rPr>
          <w:rFonts w:asciiTheme="minorHAnsi" w:hAnsiTheme="minorHAnsi" w:cs="Arial"/>
          <w:sz w:val="20"/>
          <w:szCs w:val="20"/>
        </w:rPr>
        <w:t>d</w:t>
      </w:r>
      <w:r w:rsidR="00992C39">
        <w:rPr>
          <w:rFonts w:asciiTheme="minorHAnsi" w:hAnsiTheme="minorHAnsi" w:cs="Arial"/>
          <w:sz w:val="20"/>
          <w:szCs w:val="20"/>
        </w:rPr>
        <w:t>ella</w:t>
      </w:r>
      <w:r w:rsidR="006C0073">
        <w:rPr>
          <w:rFonts w:asciiTheme="minorHAnsi" w:hAnsiTheme="minorHAnsi" w:cs="Arial"/>
          <w:sz w:val="20"/>
          <w:szCs w:val="20"/>
        </w:rPr>
        <w:t xml:space="preserve"> </w:t>
      </w:r>
      <w:r w:rsidR="009D7C6C">
        <w:rPr>
          <w:rFonts w:asciiTheme="minorHAnsi" w:hAnsiTheme="minorHAnsi" w:cs="Arial"/>
          <w:sz w:val="20"/>
          <w:szCs w:val="20"/>
        </w:rPr>
        <w:t>manutenzione e di servizi di supporto specialistico IBM per Inail</w:t>
      </w:r>
      <w:r>
        <w:rPr>
          <w:rFonts w:asciiTheme="minorHAnsi" w:hAnsiTheme="minorHAnsi" w:cs="Arial"/>
          <w:color w:val="0070C0"/>
          <w:sz w:val="20"/>
          <w:szCs w:val="20"/>
        </w:rPr>
        <w:t>.</w:t>
      </w:r>
    </w:p>
    <w:p w14:paraId="1205ED6C" w14:textId="77777777" w:rsidR="00DC69C7" w:rsidRDefault="00522FB0" w:rsidP="00390BC4">
      <w:pPr>
        <w:spacing w:after="120" w:line="360"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087203BB" w14:textId="77777777" w:rsidR="00DC69C7" w:rsidRDefault="00522FB0" w:rsidP="00390BC4">
      <w:pPr>
        <w:pStyle w:val="Corpodeltesto21"/>
        <w:spacing w:after="120" w:line="360"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1905D8F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1060CF1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6CF4DBD9"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08A30CC5"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 xml:space="preserve">ricevere, da parte dei soggetti interessati, osservazioni e suggerimenti per una più compiuta conoscenza del mercato avuto riguardo a eventuali soluzioni alternative, purché rispondenti in toto alle esigenze dell’Amministrazione di seguito riportate, </w:t>
      </w:r>
      <w:r w:rsidR="006C0073">
        <w:rPr>
          <w:rFonts w:ascii="Calibri" w:hAnsi="Calibri" w:cs="Arial"/>
          <w:sz w:val="20"/>
          <w:szCs w:val="20"/>
        </w:rPr>
        <w:t xml:space="preserve">anche tenuto conto del contesto di riferimento in cui si colloca l’acquisizione, </w:t>
      </w:r>
      <w:r>
        <w:rPr>
          <w:rFonts w:ascii="Calibri" w:hAnsi="Calibri" w:cs="Arial"/>
          <w:sz w:val="20"/>
          <w:szCs w:val="20"/>
        </w:rPr>
        <w:t>nonché alle condizioni di prezzo mediamente praticate.</w:t>
      </w:r>
    </w:p>
    <w:p w14:paraId="722D9BA2"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5AB88D49" w14:textId="77777777" w:rsidR="00DC69C7" w:rsidRPr="003E7071" w:rsidRDefault="00522FB0" w:rsidP="00390BC4">
      <w:pPr>
        <w:spacing w:line="360" w:lineRule="auto"/>
        <w:jc w:val="both"/>
        <w:rPr>
          <w:rFonts w:ascii="Calibri" w:hAnsi="Calibr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E7071">
        <w:rPr>
          <w:rFonts w:asciiTheme="minorHAnsi" w:hAnsiTheme="minorHAnsi" w:cs="Arial"/>
          <w:bCs/>
          <w:sz w:val="20"/>
          <w:szCs w:val="20"/>
        </w:rPr>
        <w:t xml:space="preserve"> </w:t>
      </w:r>
      <w:hyperlink r:id="rId9" w:history="1">
        <w:r w:rsidR="003E7071" w:rsidRPr="00405489">
          <w:rPr>
            <w:rStyle w:val="Collegamentoipertestuale"/>
            <w:rFonts w:ascii="Calibri" w:hAnsi="Calibri" w:cs="Arial"/>
            <w:bCs/>
            <w:sz w:val="20"/>
            <w:szCs w:val="20"/>
          </w:rPr>
          <w:t>ictconsip@postacert.consip.it</w:t>
        </w:r>
      </w:hyperlink>
      <w:r w:rsidR="003E7071">
        <w:rPr>
          <w:rFonts w:ascii="Calibri" w:hAnsi="Calibri" w:cs="Arial"/>
          <w:bCs/>
          <w:sz w:val="20"/>
          <w:szCs w:val="20"/>
        </w:rPr>
        <w:t>.</w:t>
      </w:r>
    </w:p>
    <w:p w14:paraId="75111809"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2BD40E67" w14:textId="77777777" w:rsidR="00DC69C7" w:rsidRDefault="00522FB0" w:rsidP="00390BC4">
      <w:pPr>
        <w:spacing w:after="120" w:line="360"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01394616" w14:textId="77777777" w:rsidR="00DC69C7" w:rsidRDefault="00522FB0" w:rsidP="00390BC4">
      <w:pPr>
        <w:spacing w:line="360" w:lineRule="auto"/>
      </w:pPr>
      <w:r w:rsidRPr="00C7507A">
        <w:rPr>
          <w:rFonts w:ascii="Calibri" w:hAnsi="Calibri" w:cs="Arial"/>
          <w:b/>
          <w:sz w:val="20"/>
          <w:szCs w:val="20"/>
        </w:rPr>
        <w:t>L’invio del documento al nostro recapito implica il consenso al trattamento dei dati forniti.</w:t>
      </w:r>
      <w:r w:rsidRPr="00C7507A">
        <w:rPr>
          <w:rFonts w:ascii="Calibri" w:hAnsi="Calibri" w:cs="Arial"/>
          <w:b/>
          <w:sz w:val="20"/>
          <w:szCs w:val="20"/>
        </w:rPr>
        <w:br w:type="page"/>
      </w:r>
      <w: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5F46F42" w14:textId="77777777">
        <w:tc>
          <w:tcPr>
            <w:tcW w:w="3321" w:type="dxa"/>
            <w:vAlign w:val="center"/>
          </w:tcPr>
          <w:p w14:paraId="0D42641B"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4707166F"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50563B6" w14:textId="77777777">
        <w:tc>
          <w:tcPr>
            <w:tcW w:w="3321" w:type="dxa"/>
            <w:vAlign w:val="center"/>
          </w:tcPr>
          <w:p w14:paraId="3D5D31B6"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B48DAF9"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88D4D1B" w14:textId="77777777">
        <w:tc>
          <w:tcPr>
            <w:tcW w:w="3321" w:type="dxa"/>
            <w:vAlign w:val="center"/>
          </w:tcPr>
          <w:p w14:paraId="6ACF347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A1D13CC"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AC64288" w14:textId="77777777">
        <w:tc>
          <w:tcPr>
            <w:tcW w:w="3321" w:type="dxa"/>
            <w:vAlign w:val="center"/>
          </w:tcPr>
          <w:p w14:paraId="1FD3D00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1BE0D133"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0F205EE" w14:textId="77777777">
        <w:tc>
          <w:tcPr>
            <w:tcW w:w="3321" w:type="dxa"/>
            <w:vAlign w:val="center"/>
          </w:tcPr>
          <w:p w14:paraId="42F32D4E"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061DD14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918D03F" w14:textId="77777777">
        <w:tc>
          <w:tcPr>
            <w:tcW w:w="3321" w:type="dxa"/>
            <w:vAlign w:val="center"/>
          </w:tcPr>
          <w:p w14:paraId="1FDA485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415F30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B5C427A" w14:textId="77777777">
        <w:tc>
          <w:tcPr>
            <w:tcW w:w="3321" w:type="dxa"/>
            <w:vAlign w:val="center"/>
          </w:tcPr>
          <w:p w14:paraId="37F9DB0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75462BB"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25116D4" w14:textId="77777777">
        <w:tc>
          <w:tcPr>
            <w:tcW w:w="3321" w:type="dxa"/>
            <w:vAlign w:val="center"/>
          </w:tcPr>
          <w:p w14:paraId="2D6F120C"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19141407"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6BE58506" w14:textId="77777777" w:rsidR="00DC69C7" w:rsidRDefault="00DC69C7" w:rsidP="00390BC4">
      <w:pPr>
        <w:spacing w:line="360" w:lineRule="auto"/>
      </w:pPr>
    </w:p>
    <w:p w14:paraId="5F2D385B" w14:textId="77777777" w:rsidR="00DC69C7" w:rsidRDefault="00522FB0" w:rsidP="00390BC4">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4D7DA97" w14:textId="24581CBE"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7E9C366" w14:textId="77777777" w:rsidR="00DC69C7" w:rsidRDefault="00DC69C7" w:rsidP="00390BC4">
      <w:pPr>
        <w:spacing w:line="360" w:lineRule="auto"/>
        <w:jc w:val="both"/>
        <w:rPr>
          <w:rFonts w:asciiTheme="minorHAnsi" w:hAnsiTheme="minorHAnsi"/>
          <w:sz w:val="20"/>
          <w:szCs w:val="20"/>
        </w:rPr>
      </w:pPr>
    </w:p>
    <w:p w14:paraId="6DF9F32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8F1E381" w14:textId="4B69683F"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62B19883" w14:textId="77777777" w:rsidR="00DC69C7" w:rsidRDefault="00DC69C7" w:rsidP="00390BC4">
      <w:pPr>
        <w:spacing w:line="360" w:lineRule="auto"/>
        <w:jc w:val="both"/>
        <w:rPr>
          <w:rFonts w:asciiTheme="minorHAnsi" w:hAnsiTheme="minorHAnsi"/>
          <w:sz w:val="20"/>
          <w:szCs w:val="20"/>
        </w:rPr>
      </w:pPr>
    </w:p>
    <w:p w14:paraId="5234D2D3"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88BE72" w14:textId="77777777" w:rsidR="00DC69C7" w:rsidRDefault="00DC69C7" w:rsidP="00390BC4">
      <w:pPr>
        <w:spacing w:line="360" w:lineRule="auto"/>
        <w:jc w:val="both"/>
        <w:rPr>
          <w:rFonts w:asciiTheme="minorHAnsi" w:hAnsiTheme="minorHAnsi"/>
          <w:sz w:val="20"/>
          <w:szCs w:val="20"/>
        </w:rPr>
      </w:pPr>
    </w:p>
    <w:p w14:paraId="4BFEF46E" w14:textId="5937F912"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i) </w:t>
      </w:r>
      <w:r w:rsidR="006C0073">
        <w:rPr>
          <w:rFonts w:asciiTheme="minorHAnsi" w:hAnsiTheme="minorHAnsi"/>
          <w:sz w:val="20"/>
          <w:szCs w:val="20"/>
        </w:rPr>
        <w:t xml:space="preserve">di </w:t>
      </w:r>
      <w:r>
        <w:rPr>
          <w:rFonts w:asciiTheme="minorHAnsi" w:hAnsiTheme="minorHAnsi"/>
          <w:sz w:val="20"/>
          <w:szCs w:val="20"/>
        </w:rPr>
        <w:t xml:space="preserve">revocare, in qualsiasi momento, il consenso; ii) </w:t>
      </w:r>
      <w:r w:rsidR="006C0073">
        <w:rPr>
          <w:rFonts w:asciiTheme="minorHAnsi" w:hAnsiTheme="minorHAnsi"/>
          <w:sz w:val="20"/>
          <w:szCs w:val="20"/>
        </w:rPr>
        <w:t xml:space="preserve">di </w:t>
      </w:r>
      <w:r>
        <w:rPr>
          <w:rFonts w:asciiTheme="minorHAnsi" w:hAnsiTheme="minorHAnsi"/>
          <w:sz w:val="20"/>
          <w:szCs w:val="20"/>
        </w:rPr>
        <w:t xml:space="preserve">ottenere la conferma che sia o meno in corso un trattamento di dati personali che lo riguardano, nonché l’accesso ai propri dati personali per conoscere la finalità del trattamento, la categoria di dati trattati, i destinatari o le categorie </w:t>
      </w:r>
      <w:r>
        <w:rPr>
          <w:rFonts w:asciiTheme="minorHAnsi" w:hAnsiTheme="minorHAnsi"/>
          <w:sz w:val="20"/>
          <w:szCs w:val="20"/>
        </w:rPr>
        <w:lastRenderedPageBreak/>
        <w:t xml:space="preserve">di destinatari cui i dati sono o saranno comunicati, il periodo di conservazione degli stessi o i criteri utilizzati per determinare tale periodo; iii) </w:t>
      </w:r>
      <w:r w:rsidR="006C0073">
        <w:rPr>
          <w:rFonts w:asciiTheme="minorHAnsi" w:hAnsiTheme="minorHAnsi"/>
          <w:sz w:val="20"/>
          <w:szCs w:val="20"/>
        </w:rPr>
        <w:t xml:space="preserve">di </w:t>
      </w:r>
      <w:r>
        <w:rPr>
          <w:rFonts w:asciiTheme="minorHAnsi" w:hAnsiTheme="minorHAnsi"/>
          <w:sz w:val="20"/>
          <w:szCs w:val="20"/>
        </w:rPr>
        <w:t xml:space="preserve">chiedere, e nel caso ottenere, la rettifica e, ove possibile, la cancellazione o, ancora, la limitazione del trattamento e, infine, </w:t>
      </w:r>
      <w:r w:rsidR="006C0073">
        <w:rPr>
          <w:rFonts w:asciiTheme="minorHAnsi" w:hAnsiTheme="minorHAnsi"/>
          <w:sz w:val="20"/>
          <w:szCs w:val="20"/>
        </w:rPr>
        <w:t xml:space="preserve">di </w:t>
      </w:r>
      <w:r>
        <w:rPr>
          <w:rFonts w:asciiTheme="minorHAnsi" w:hAnsiTheme="minorHAnsi"/>
          <w:sz w:val="20"/>
          <w:szCs w:val="20"/>
        </w:rPr>
        <w:t xml:space="preserve">opporsi, per motivi legittimi, al loro trattamento; iv) alla portabilità dei dati che sarà applicabile nei limiti di cui all’art. 20 del regolamento UE. </w:t>
      </w:r>
    </w:p>
    <w:p w14:paraId="0EF3F1B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Se</w:t>
      </w:r>
      <w:r w:rsidR="006C0073">
        <w:rPr>
          <w:rFonts w:asciiTheme="minorHAnsi" w:hAnsiTheme="minorHAnsi"/>
          <w:sz w:val="20"/>
          <w:szCs w:val="20"/>
        </w:rPr>
        <w:t>,</w:t>
      </w:r>
      <w:r>
        <w:rPr>
          <w:rFonts w:asciiTheme="minorHAnsi" w:hAnsiTheme="minorHAnsi"/>
          <w:sz w:val="20"/>
          <w:szCs w:val="20"/>
        </w:rPr>
        <w:t xml:space="preserv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F8C8D1D"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0E0E5BA5" w14:textId="77777777" w:rsidR="00DC69C7" w:rsidRDefault="00DC69C7" w:rsidP="00390BC4">
      <w:pPr>
        <w:spacing w:line="360" w:lineRule="auto"/>
        <w:jc w:val="both"/>
        <w:rPr>
          <w:rFonts w:asciiTheme="minorHAnsi" w:hAnsiTheme="minorHAnsi"/>
          <w:sz w:val="20"/>
          <w:szCs w:val="20"/>
        </w:rPr>
      </w:pPr>
    </w:p>
    <w:p w14:paraId="57DE6EB4"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0B49DE37" w14:textId="77777777" w:rsidR="00DC69C7" w:rsidRDefault="00522FB0" w:rsidP="00390BC4">
      <w:pPr>
        <w:spacing w:line="360" w:lineRule="auto"/>
        <w:rPr>
          <w:rFonts w:ascii="Calibri" w:hAnsi="Calibri"/>
          <w:b/>
        </w:rPr>
      </w:pPr>
      <w:r>
        <w:rPr>
          <w:rFonts w:ascii="Calibri" w:hAnsi="Calibri"/>
        </w:rPr>
        <w:br w:type="page"/>
      </w:r>
    </w:p>
    <w:p w14:paraId="2BDE89E5" w14:textId="77777777" w:rsidR="00DC69C7" w:rsidRDefault="00522FB0" w:rsidP="00390BC4">
      <w:pPr>
        <w:pStyle w:val="Titolo1"/>
        <w:numPr>
          <w:ilvl w:val="0"/>
          <w:numId w:val="0"/>
        </w:numPr>
        <w:spacing w:line="360" w:lineRule="auto"/>
        <w:rPr>
          <w:rFonts w:ascii="Calibri" w:hAnsi="Calibri"/>
          <w:szCs w:val="22"/>
        </w:rPr>
      </w:pPr>
      <w:r>
        <w:rPr>
          <w:rFonts w:ascii="Calibri" w:hAnsi="Calibri"/>
          <w:szCs w:val="22"/>
        </w:rPr>
        <w:lastRenderedPageBreak/>
        <w:t>Oggetto dell’iniziativa</w:t>
      </w:r>
    </w:p>
    <w:p w14:paraId="135CEC96" w14:textId="77777777" w:rsidR="00CC21A0" w:rsidRPr="00CC21A0" w:rsidRDefault="00CC21A0" w:rsidP="00CC21A0">
      <w:pPr>
        <w:pStyle w:val="BodyText21"/>
        <w:spacing w:line="360" w:lineRule="auto"/>
        <w:rPr>
          <w:rFonts w:ascii="Calibri" w:hAnsi="Calibri" w:cs="Arial"/>
          <w:bCs/>
          <w:sz w:val="20"/>
          <w:szCs w:val="20"/>
        </w:rPr>
      </w:pPr>
      <w:r w:rsidRPr="00CC21A0">
        <w:rPr>
          <w:rFonts w:ascii="Calibri" w:hAnsi="Calibri" w:cs="Arial"/>
          <w:bCs/>
          <w:sz w:val="20"/>
          <w:szCs w:val="20"/>
        </w:rPr>
        <w:t xml:space="preserve">Lo scenario sociale ed economico in continua evoluzione pone la Pubblica Amministrazione, in generale, e l’Istituto INAIL, in particolare, di fronte a nuove e continue sfide. </w:t>
      </w:r>
    </w:p>
    <w:p w14:paraId="6EECFA86" w14:textId="77777777" w:rsidR="00CC21A0" w:rsidRDefault="00CC21A0" w:rsidP="00CC21A0">
      <w:pPr>
        <w:pStyle w:val="BodyText21"/>
        <w:spacing w:line="360" w:lineRule="auto"/>
        <w:rPr>
          <w:rFonts w:ascii="Calibri" w:hAnsi="Calibri" w:cs="Arial"/>
          <w:bCs/>
          <w:sz w:val="20"/>
          <w:szCs w:val="20"/>
        </w:rPr>
      </w:pPr>
      <w:r>
        <w:rPr>
          <w:rFonts w:ascii="Calibri" w:hAnsi="Calibri" w:cs="Arial"/>
          <w:bCs/>
          <w:sz w:val="20"/>
          <w:szCs w:val="20"/>
        </w:rPr>
        <w:t xml:space="preserve">L’Istituto ha, infatti, </w:t>
      </w:r>
      <w:r w:rsidRPr="00CC21A0">
        <w:rPr>
          <w:rFonts w:ascii="Calibri" w:hAnsi="Calibri" w:cs="Arial"/>
          <w:bCs/>
          <w:sz w:val="20"/>
          <w:szCs w:val="20"/>
        </w:rPr>
        <w:t>tra i suoi obiettivi quello</w:t>
      </w:r>
      <w:r>
        <w:rPr>
          <w:rFonts w:ascii="Calibri" w:hAnsi="Calibri" w:cs="Arial"/>
          <w:bCs/>
          <w:sz w:val="20"/>
          <w:szCs w:val="20"/>
        </w:rPr>
        <w:t>:</w:t>
      </w:r>
    </w:p>
    <w:p w14:paraId="1453E430" w14:textId="77777777" w:rsidR="00CC21A0" w:rsidRDefault="00CC21A0" w:rsidP="00CC21A0">
      <w:pPr>
        <w:pStyle w:val="BodyText21"/>
        <w:numPr>
          <w:ilvl w:val="0"/>
          <w:numId w:val="27"/>
        </w:numPr>
        <w:spacing w:line="360" w:lineRule="auto"/>
        <w:rPr>
          <w:rFonts w:ascii="Calibri" w:hAnsi="Calibri" w:cs="Arial"/>
          <w:bCs/>
          <w:sz w:val="20"/>
          <w:szCs w:val="20"/>
        </w:rPr>
      </w:pPr>
      <w:r w:rsidRPr="00CC21A0">
        <w:rPr>
          <w:rFonts w:ascii="Calibri" w:hAnsi="Calibri" w:cs="Arial"/>
          <w:bCs/>
          <w:sz w:val="20"/>
          <w:szCs w:val="20"/>
        </w:rPr>
        <w:t>di fornire a cittadini ed aziende risposte rapide e concrete in un’ottica sempre più “</w:t>
      </w:r>
      <w:proofErr w:type="spellStart"/>
      <w:r w:rsidRPr="00CC21A0">
        <w:rPr>
          <w:rFonts w:ascii="Calibri" w:hAnsi="Calibri" w:cs="Arial"/>
          <w:bCs/>
          <w:sz w:val="20"/>
          <w:szCs w:val="20"/>
        </w:rPr>
        <w:t>customer-oriented</w:t>
      </w:r>
      <w:proofErr w:type="spellEnd"/>
      <w:r w:rsidRPr="00CC21A0">
        <w:rPr>
          <w:rFonts w:ascii="Calibri" w:hAnsi="Calibri" w:cs="Arial"/>
          <w:bCs/>
          <w:sz w:val="20"/>
          <w:szCs w:val="20"/>
        </w:rPr>
        <w:t xml:space="preserve">”; </w:t>
      </w:r>
    </w:p>
    <w:p w14:paraId="7165C280" w14:textId="77777777" w:rsidR="00CC21A0" w:rsidRDefault="00CC21A0" w:rsidP="00CC21A0">
      <w:pPr>
        <w:pStyle w:val="BodyText21"/>
        <w:numPr>
          <w:ilvl w:val="0"/>
          <w:numId w:val="27"/>
        </w:numPr>
        <w:spacing w:line="360" w:lineRule="auto"/>
        <w:rPr>
          <w:rFonts w:ascii="Calibri" w:hAnsi="Calibri" w:cs="Arial"/>
          <w:bCs/>
          <w:sz w:val="20"/>
          <w:szCs w:val="20"/>
        </w:rPr>
      </w:pPr>
      <w:r w:rsidRPr="00CC21A0">
        <w:rPr>
          <w:rFonts w:ascii="Calibri" w:hAnsi="Calibri" w:cs="Arial"/>
          <w:bCs/>
          <w:sz w:val="20"/>
          <w:szCs w:val="20"/>
        </w:rPr>
        <w:t>di raggiungere maggiore efficacia ed efficienza su tutta la catena dell’assistenza al lavoratore con un focus su interoperabilità e cooperazione con le altre Pubbliche Amministrazioni nell’ottica del principio “once-</w:t>
      </w:r>
      <w:proofErr w:type="spellStart"/>
      <w:r w:rsidRPr="00CC21A0">
        <w:rPr>
          <w:rFonts w:ascii="Calibri" w:hAnsi="Calibri" w:cs="Arial"/>
          <w:bCs/>
          <w:sz w:val="20"/>
          <w:szCs w:val="20"/>
        </w:rPr>
        <w:t>only</w:t>
      </w:r>
      <w:proofErr w:type="spellEnd"/>
      <w:r w:rsidRPr="00CC21A0">
        <w:rPr>
          <w:rFonts w:ascii="Calibri" w:hAnsi="Calibri" w:cs="Arial"/>
          <w:bCs/>
          <w:sz w:val="20"/>
          <w:szCs w:val="20"/>
        </w:rPr>
        <w:t xml:space="preserve">”; </w:t>
      </w:r>
    </w:p>
    <w:p w14:paraId="67E3AA20" w14:textId="77777777" w:rsidR="00CC21A0" w:rsidRPr="00CC21A0" w:rsidRDefault="00CC21A0" w:rsidP="00CC21A0">
      <w:pPr>
        <w:pStyle w:val="BodyText21"/>
        <w:numPr>
          <w:ilvl w:val="0"/>
          <w:numId w:val="27"/>
        </w:numPr>
        <w:spacing w:line="360" w:lineRule="auto"/>
        <w:rPr>
          <w:rFonts w:ascii="Calibri" w:hAnsi="Calibri" w:cs="Arial"/>
          <w:bCs/>
          <w:sz w:val="20"/>
          <w:szCs w:val="20"/>
        </w:rPr>
      </w:pPr>
      <w:r w:rsidRPr="00CC21A0">
        <w:rPr>
          <w:rFonts w:ascii="Calibri" w:hAnsi="Calibri" w:cs="Arial"/>
          <w:bCs/>
          <w:sz w:val="20"/>
          <w:szCs w:val="20"/>
        </w:rPr>
        <w:t xml:space="preserve">di rafforzare la propria mission nelle aree della sanità, della prevenzione, della ricerca e dell’assicurazione; di sfruttare le nuove modalità operative introdotte con la pandemia (Digital </w:t>
      </w:r>
      <w:proofErr w:type="spellStart"/>
      <w:r w:rsidRPr="00CC21A0">
        <w:rPr>
          <w:rFonts w:ascii="Calibri" w:hAnsi="Calibri" w:cs="Arial"/>
          <w:bCs/>
          <w:sz w:val="20"/>
          <w:szCs w:val="20"/>
        </w:rPr>
        <w:t>Workplace</w:t>
      </w:r>
      <w:proofErr w:type="spellEnd"/>
      <w:r w:rsidRPr="00CC21A0">
        <w:rPr>
          <w:rFonts w:ascii="Calibri" w:hAnsi="Calibri" w:cs="Arial"/>
          <w:bCs/>
          <w:sz w:val="20"/>
          <w:szCs w:val="20"/>
        </w:rPr>
        <w:t xml:space="preserve">). </w:t>
      </w:r>
    </w:p>
    <w:p w14:paraId="240270C2" w14:textId="77777777" w:rsidR="00CC21A0" w:rsidRPr="00CC21A0" w:rsidRDefault="00CC21A0" w:rsidP="00CC21A0">
      <w:pPr>
        <w:pStyle w:val="BodyText21"/>
        <w:spacing w:line="360" w:lineRule="auto"/>
        <w:rPr>
          <w:rFonts w:ascii="Calibri" w:hAnsi="Calibri" w:cs="Arial"/>
          <w:bCs/>
          <w:sz w:val="20"/>
          <w:szCs w:val="20"/>
        </w:rPr>
      </w:pPr>
      <w:r w:rsidRPr="00CC21A0">
        <w:rPr>
          <w:rFonts w:ascii="Calibri" w:hAnsi="Calibri" w:cs="Arial"/>
          <w:bCs/>
          <w:sz w:val="20"/>
          <w:szCs w:val="20"/>
        </w:rPr>
        <w:t>Il dinamismo che da diversi anni caratterizza il mondo del lavoro ed il sistema nazionale del Welfare, nonché l’impatto della pandemia su tutti i contesti in cui opera l’Istituto, richiedono ad INAIL di continuare il percorso di trasformazione, innovazione ed evoluzione intrapreso già a partire dal 2014.</w:t>
      </w:r>
    </w:p>
    <w:p w14:paraId="0CAC81DF" w14:textId="77777777" w:rsidR="00CC21A0" w:rsidRPr="00CC21A0" w:rsidRDefault="00CC21A0" w:rsidP="00CC21A0">
      <w:pPr>
        <w:pStyle w:val="BodyText21"/>
        <w:spacing w:line="360" w:lineRule="auto"/>
        <w:rPr>
          <w:rFonts w:ascii="Calibri" w:hAnsi="Calibri" w:cs="Arial"/>
          <w:bCs/>
          <w:sz w:val="20"/>
          <w:szCs w:val="20"/>
        </w:rPr>
      </w:pPr>
      <w:r w:rsidRPr="00CC21A0">
        <w:rPr>
          <w:rFonts w:ascii="Calibri" w:hAnsi="Calibri" w:cs="Arial"/>
          <w:bCs/>
          <w:sz w:val="20"/>
          <w:szCs w:val="20"/>
        </w:rPr>
        <w:t xml:space="preserve">Inoltre, il Piano Nazionale di Ripresa e Resilienza (PNRR) pone obiettivi molto ambiziosi con nuove risorse che rappresentano una grande opportunità per il Paese e per l’Istituto. </w:t>
      </w:r>
    </w:p>
    <w:p w14:paraId="50FEEEC0" w14:textId="057E0F48" w:rsidR="00A56DAD" w:rsidRPr="00A56DAD" w:rsidRDefault="00B314BB" w:rsidP="00A56DAD">
      <w:pPr>
        <w:pStyle w:val="BodyText21"/>
        <w:spacing w:line="360" w:lineRule="auto"/>
        <w:rPr>
          <w:rFonts w:ascii="Calibri" w:hAnsi="Calibri" w:cs="Arial"/>
          <w:bCs/>
          <w:sz w:val="20"/>
          <w:szCs w:val="20"/>
        </w:rPr>
      </w:pPr>
      <w:r>
        <w:rPr>
          <w:rFonts w:ascii="Calibri" w:hAnsi="Calibri" w:cs="Arial"/>
          <w:bCs/>
          <w:sz w:val="20"/>
          <w:szCs w:val="20"/>
        </w:rPr>
        <w:t>I</w:t>
      </w:r>
      <w:r w:rsidR="00A56DAD" w:rsidRPr="00A56DAD">
        <w:rPr>
          <w:rFonts w:ascii="Calibri" w:hAnsi="Calibri" w:cs="Arial"/>
          <w:bCs/>
          <w:sz w:val="20"/>
          <w:szCs w:val="20"/>
        </w:rPr>
        <w:t>l rafforzamento organizzativo, tecnologico ed operativo ha portato l’Istituto ad essere già richiesto come service provider di servizi digitali da altre amministrazioni della PA.</w:t>
      </w:r>
    </w:p>
    <w:p w14:paraId="5F1A1211" w14:textId="4A959082" w:rsidR="00A56DAD" w:rsidRPr="00A56DAD" w:rsidRDefault="00A56DAD" w:rsidP="00A56DAD">
      <w:pPr>
        <w:pStyle w:val="BodyText21"/>
        <w:spacing w:line="360" w:lineRule="auto"/>
        <w:rPr>
          <w:rFonts w:ascii="Calibri" w:hAnsi="Calibri" w:cs="Arial"/>
          <w:bCs/>
          <w:sz w:val="20"/>
          <w:szCs w:val="20"/>
        </w:rPr>
      </w:pPr>
      <w:r w:rsidRPr="00A56DAD">
        <w:rPr>
          <w:rFonts w:ascii="Calibri" w:hAnsi="Calibri" w:cs="Arial"/>
          <w:bCs/>
          <w:sz w:val="20"/>
          <w:szCs w:val="20"/>
        </w:rPr>
        <w:t xml:space="preserve">Il percorso di trasformazione digitale </w:t>
      </w:r>
      <w:r w:rsidR="00B314BB">
        <w:rPr>
          <w:rFonts w:ascii="Calibri" w:hAnsi="Calibri" w:cs="Arial"/>
          <w:bCs/>
          <w:sz w:val="20"/>
          <w:szCs w:val="20"/>
        </w:rPr>
        <w:t xml:space="preserve">che l’Istituto sta portando avanti da alcuni anni </w:t>
      </w:r>
      <w:r w:rsidRPr="00A56DAD">
        <w:rPr>
          <w:rFonts w:ascii="Calibri" w:hAnsi="Calibri" w:cs="Arial"/>
          <w:bCs/>
          <w:sz w:val="20"/>
          <w:szCs w:val="20"/>
        </w:rPr>
        <w:t>ha contribuito alla nascita di nuove sinergie con altre Pubbliche Amministrazioni, promuovendo l’integrazione tra le PPAA e supportando la digitalizzazione dei processi e dei servizi delle altre amministrazioni.</w:t>
      </w:r>
    </w:p>
    <w:p w14:paraId="0633F99C" w14:textId="544F2B6D" w:rsidR="00CC21A0" w:rsidRPr="00063FE8" w:rsidRDefault="00B314BB" w:rsidP="00CC21A0">
      <w:pPr>
        <w:pStyle w:val="BodyText21"/>
        <w:spacing w:line="360" w:lineRule="auto"/>
        <w:rPr>
          <w:rFonts w:ascii="Calibri" w:hAnsi="Calibri" w:cs="Arial"/>
          <w:bCs/>
          <w:sz w:val="20"/>
          <w:szCs w:val="20"/>
        </w:rPr>
      </w:pPr>
      <w:r>
        <w:rPr>
          <w:rFonts w:ascii="Calibri" w:hAnsi="Calibri" w:cs="Arial"/>
          <w:bCs/>
          <w:sz w:val="20"/>
          <w:szCs w:val="20"/>
        </w:rPr>
        <w:t xml:space="preserve">Tale percorso </w:t>
      </w:r>
      <w:r w:rsidR="00CC21A0" w:rsidRPr="00063FE8">
        <w:rPr>
          <w:rFonts w:ascii="Calibri" w:hAnsi="Calibri" w:cs="Arial"/>
          <w:bCs/>
          <w:sz w:val="20"/>
          <w:szCs w:val="20"/>
        </w:rPr>
        <w:t>(da Provider di servizi infrastrutturali di base alla realizzazione di servizi verticali</w:t>
      </w:r>
      <w:r w:rsidR="00CC21A0">
        <w:rPr>
          <w:rFonts w:ascii="Calibri" w:hAnsi="Calibri" w:cs="Arial"/>
          <w:bCs/>
          <w:sz w:val="20"/>
          <w:szCs w:val="20"/>
        </w:rPr>
        <w:t>,</w:t>
      </w:r>
      <w:r w:rsidR="00CC21A0" w:rsidRPr="00063FE8">
        <w:rPr>
          <w:rFonts w:ascii="Calibri" w:hAnsi="Calibri" w:cs="Arial"/>
          <w:bCs/>
          <w:sz w:val="20"/>
          <w:szCs w:val="20"/>
        </w:rPr>
        <w:t xml:space="preserve"> al nuovo ruolo di Cloud Broker; la crescente interoperabilità e sinergia con altre PPAA; nonché i nuovi ruoli e mission che l’Istituto sta acquisendo nel Sistema Welfare italiano in rapida evoluzione) </w:t>
      </w:r>
      <w:r w:rsidR="00CC21A0">
        <w:rPr>
          <w:rFonts w:ascii="Calibri" w:hAnsi="Calibri" w:cs="Arial"/>
          <w:bCs/>
          <w:sz w:val="20"/>
          <w:szCs w:val="20"/>
        </w:rPr>
        <w:t>richiede</w:t>
      </w:r>
      <w:r w:rsidR="007B6B86">
        <w:rPr>
          <w:rFonts w:ascii="Calibri" w:hAnsi="Calibri" w:cs="Arial"/>
          <w:bCs/>
          <w:sz w:val="20"/>
          <w:szCs w:val="20"/>
        </w:rPr>
        <w:t>, pertanto,</w:t>
      </w:r>
      <w:r w:rsidR="00CC21A0">
        <w:rPr>
          <w:rFonts w:ascii="Calibri" w:hAnsi="Calibri" w:cs="Arial"/>
          <w:bCs/>
          <w:sz w:val="20"/>
          <w:szCs w:val="20"/>
        </w:rPr>
        <w:t xml:space="preserve"> che la </w:t>
      </w:r>
      <w:r w:rsidR="00CC21A0" w:rsidRPr="00063FE8">
        <w:rPr>
          <w:rFonts w:ascii="Calibri" w:hAnsi="Calibri" w:cs="Arial"/>
          <w:bCs/>
          <w:sz w:val="20"/>
          <w:szCs w:val="20"/>
        </w:rPr>
        <w:t xml:space="preserve">piattaforma </w:t>
      </w:r>
      <w:r w:rsidR="00CC21A0">
        <w:rPr>
          <w:rFonts w:ascii="Calibri" w:hAnsi="Calibri" w:cs="Arial"/>
          <w:bCs/>
          <w:sz w:val="20"/>
          <w:szCs w:val="20"/>
        </w:rPr>
        <w:t xml:space="preserve">software </w:t>
      </w:r>
      <w:r w:rsidR="00CC21A0" w:rsidRPr="00063FE8">
        <w:rPr>
          <w:rFonts w:ascii="Calibri" w:hAnsi="Calibri" w:cs="Arial"/>
          <w:bCs/>
          <w:sz w:val="20"/>
          <w:szCs w:val="20"/>
        </w:rPr>
        <w:t>IBM</w:t>
      </w:r>
      <w:r w:rsidR="00CC21A0">
        <w:rPr>
          <w:rFonts w:ascii="Calibri" w:hAnsi="Calibri" w:cs="Arial"/>
          <w:bCs/>
          <w:sz w:val="20"/>
          <w:szCs w:val="20"/>
        </w:rPr>
        <w:t>, che</w:t>
      </w:r>
      <w:r w:rsidR="00CC21A0" w:rsidRPr="00063FE8">
        <w:rPr>
          <w:rFonts w:ascii="Calibri" w:hAnsi="Calibri" w:cs="Arial"/>
          <w:bCs/>
          <w:sz w:val="20"/>
          <w:szCs w:val="20"/>
        </w:rPr>
        <w:t xml:space="preserve"> rappresenta un’infrastruttura di riferimento strategica per il sistema informativo dell’INAIL</w:t>
      </w:r>
      <w:r w:rsidR="00CC21A0">
        <w:rPr>
          <w:rFonts w:ascii="Calibri" w:hAnsi="Calibri" w:cs="Arial"/>
          <w:bCs/>
          <w:sz w:val="20"/>
          <w:szCs w:val="20"/>
        </w:rPr>
        <w:t>, sia in parte mantenuta in esercizio, adeguandone le relative consistenze necessarie al percorso di trasformazione digitale in atto</w:t>
      </w:r>
      <w:r w:rsidR="0014238D">
        <w:rPr>
          <w:rFonts w:ascii="Calibri" w:hAnsi="Calibri" w:cs="Arial"/>
          <w:bCs/>
          <w:sz w:val="20"/>
          <w:szCs w:val="20"/>
        </w:rPr>
        <w:t xml:space="preserve">, </w:t>
      </w:r>
      <w:r w:rsidR="00CC21A0">
        <w:rPr>
          <w:rFonts w:ascii="Calibri" w:hAnsi="Calibri" w:cs="Arial"/>
          <w:bCs/>
          <w:sz w:val="20"/>
          <w:szCs w:val="20"/>
        </w:rPr>
        <w:t xml:space="preserve">e in parte innovata </w:t>
      </w:r>
      <w:r w:rsidR="0014238D">
        <w:rPr>
          <w:rFonts w:ascii="Calibri" w:hAnsi="Calibri" w:cs="Arial"/>
          <w:bCs/>
          <w:sz w:val="20"/>
          <w:szCs w:val="20"/>
        </w:rPr>
        <w:t>in virtù del</w:t>
      </w:r>
      <w:r w:rsidR="00CC21A0">
        <w:rPr>
          <w:rFonts w:ascii="Calibri" w:hAnsi="Calibri" w:cs="Arial"/>
          <w:bCs/>
          <w:sz w:val="20"/>
          <w:szCs w:val="20"/>
        </w:rPr>
        <w:t xml:space="preserve"> nuovo ruolo che l’Istituto si sta ritagliando all’interno del contesto socio economico italiano.</w:t>
      </w:r>
      <w:r w:rsidR="00CC21A0" w:rsidRPr="00063FE8">
        <w:rPr>
          <w:rFonts w:ascii="Calibri" w:hAnsi="Calibri" w:cs="Arial"/>
          <w:bCs/>
          <w:sz w:val="20"/>
          <w:szCs w:val="20"/>
        </w:rPr>
        <w:t xml:space="preserve"> </w:t>
      </w:r>
    </w:p>
    <w:p w14:paraId="12FB8A93" w14:textId="77777777" w:rsidR="00C7507A" w:rsidRDefault="00C7507A" w:rsidP="00390BC4">
      <w:pPr>
        <w:pStyle w:val="BodyText21"/>
        <w:spacing w:line="360" w:lineRule="auto"/>
        <w:rPr>
          <w:rFonts w:ascii="Calibri" w:hAnsi="Calibri" w:cs="Arial"/>
          <w:bCs/>
          <w:sz w:val="20"/>
          <w:szCs w:val="20"/>
        </w:rPr>
      </w:pPr>
      <w:r w:rsidRPr="00C7507A">
        <w:rPr>
          <w:rFonts w:ascii="Calibri" w:hAnsi="Calibri" w:cs="Arial"/>
          <w:bCs/>
          <w:sz w:val="20"/>
          <w:szCs w:val="20"/>
        </w:rPr>
        <w:t>La Committente intende</w:t>
      </w:r>
      <w:r w:rsidR="00A56DAD">
        <w:rPr>
          <w:rFonts w:ascii="Calibri" w:hAnsi="Calibri" w:cs="Arial"/>
          <w:bCs/>
          <w:sz w:val="20"/>
          <w:szCs w:val="20"/>
        </w:rPr>
        <w:t xml:space="preserve">, </w:t>
      </w:r>
      <w:r w:rsidR="007B6B86">
        <w:rPr>
          <w:rFonts w:ascii="Calibri" w:hAnsi="Calibri" w:cs="Arial"/>
          <w:bCs/>
          <w:sz w:val="20"/>
          <w:szCs w:val="20"/>
        </w:rPr>
        <w:t>quindi</w:t>
      </w:r>
      <w:r w:rsidR="00A56DAD">
        <w:rPr>
          <w:rFonts w:ascii="Calibri" w:hAnsi="Calibri" w:cs="Arial"/>
          <w:bCs/>
          <w:sz w:val="20"/>
          <w:szCs w:val="20"/>
        </w:rPr>
        <w:t>,</w:t>
      </w:r>
      <w:r w:rsidRPr="00C7507A">
        <w:rPr>
          <w:rFonts w:ascii="Calibri" w:hAnsi="Calibri" w:cs="Arial"/>
          <w:bCs/>
          <w:sz w:val="20"/>
          <w:szCs w:val="20"/>
        </w:rPr>
        <w:t xml:space="preserve"> stipulare un contratto</w:t>
      </w:r>
      <w:r>
        <w:rPr>
          <w:rFonts w:ascii="Calibri" w:hAnsi="Calibri" w:cs="Arial"/>
          <w:bCs/>
          <w:sz w:val="20"/>
          <w:szCs w:val="20"/>
        </w:rPr>
        <w:t xml:space="preserve"> della durata di 36 mesi</w:t>
      </w:r>
      <w:r w:rsidRPr="00C7507A">
        <w:rPr>
          <w:rFonts w:ascii="Calibri" w:hAnsi="Calibri" w:cs="Arial"/>
          <w:bCs/>
          <w:sz w:val="20"/>
          <w:szCs w:val="20"/>
        </w:rPr>
        <w:t xml:space="preserve"> per approvvigionarsi dei seguenti prodotti </w:t>
      </w:r>
      <w:r>
        <w:rPr>
          <w:rFonts w:ascii="Calibri" w:hAnsi="Calibri" w:cs="Arial"/>
          <w:bCs/>
          <w:sz w:val="20"/>
          <w:szCs w:val="20"/>
        </w:rPr>
        <w:t xml:space="preserve">software </w:t>
      </w:r>
      <w:r w:rsidRPr="00C7507A">
        <w:rPr>
          <w:rFonts w:ascii="Calibri" w:hAnsi="Calibri" w:cs="Arial"/>
          <w:bCs/>
          <w:sz w:val="20"/>
          <w:szCs w:val="20"/>
        </w:rPr>
        <w:t>e servizi IBM:</w:t>
      </w:r>
    </w:p>
    <w:p w14:paraId="56FFE605" w14:textId="77777777" w:rsidR="00C7507A" w:rsidRPr="005565AE" w:rsidRDefault="00C7507A" w:rsidP="00390BC4">
      <w:pPr>
        <w:numPr>
          <w:ilvl w:val="0"/>
          <w:numId w:val="15"/>
        </w:numPr>
        <w:spacing w:line="360" w:lineRule="auto"/>
        <w:jc w:val="both"/>
        <w:rPr>
          <w:rFonts w:ascii="Calibri" w:hAnsi="Calibri" w:cs="Arial"/>
          <w:sz w:val="20"/>
          <w:szCs w:val="20"/>
        </w:rPr>
      </w:pPr>
      <w:r>
        <w:rPr>
          <w:rFonts w:ascii="Calibri" w:hAnsi="Calibri" w:cs="Arial"/>
          <w:sz w:val="20"/>
          <w:szCs w:val="20"/>
        </w:rPr>
        <w:t xml:space="preserve">diritto </w:t>
      </w:r>
      <w:r w:rsidRPr="00DA7729">
        <w:rPr>
          <w:rFonts w:ascii="Calibri" w:hAnsi="Calibri" w:cs="Arial"/>
          <w:sz w:val="20"/>
          <w:szCs w:val="20"/>
        </w:rPr>
        <w:t xml:space="preserve">d’uso a tempo </w:t>
      </w:r>
      <w:r>
        <w:rPr>
          <w:rFonts w:ascii="Calibri" w:hAnsi="Calibri" w:cs="Arial"/>
          <w:sz w:val="20"/>
          <w:szCs w:val="20"/>
        </w:rPr>
        <w:t>in</w:t>
      </w:r>
      <w:r w:rsidRPr="00DA7729">
        <w:rPr>
          <w:rFonts w:ascii="Calibri" w:hAnsi="Calibri" w:cs="Arial"/>
          <w:sz w:val="20"/>
          <w:szCs w:val="20"/>
        </w:rPr>
        <w:t xml:space="preserve">determinato </w:t>
      </w:r>
      <w:r w:rsidR="000548C6">
        <w:rPr>
          <w:rFonts w:ascii="Calibri" w:hAnsi="Calibri" w:cs="Arial"/>
          <w:sz w:val="20"/>
          <w:szCs w:val="20"/>
        </w:rPr>
        <w:t>dei</w:t>
      </w:r>
      <w:r>
        <w:rPr>
          <w:rFonts w:ascii="Calibri" w:hAnsi="Calibri" w:cs="Arial"/>
          <w:sz w:val="20"/>
          <w:szCs w:val="20"/>
        </w:rPr>
        <w:t xml:space="preserve"> prodotti software IBM </w:t>
      </w:r>
      <w:r w:rsidRPr="005565AE">
        <w:rPr>
          <w:rFonts w:ascii="Calibri" w:hAnsi="Calibri" w:cs="Arial"/>
          <w:sz w:val="20"/>
          <w:szCs w:val="20"/>
        </w:rPr>
        <w:t>del listino IPLA Passport Advantage</w:t>
      </w:r>
      <w:r>
        <w:rPr>
          <w:rFonts w:ascii="Calibri" w:hAnsi="Calibri" w:cs="Arial"/>
          <w:sz w:val="20"/>
          <w:szCs w:val="20"/>
        </w:rPr>
        <w:t xml:space="preserve">, per alcuni </w:t>
      </w:r>
      <w:r w:rsidRPr="005565AE">
        <w:rPr>
          <w:rFonts w:ascii="Calibri" w:hAnsi="Calibri" w:cs="Arial"/>
          <w:sz w:val="20"/>
          <w:szCs w:val="20"/>
        </w:rPr>
        <w:t xml:space="preserve">in modalità </w:t>
      </w:r>
      <w:r>
        <w:rPr>
          <w:rFonts w:ascii="Calibri" w:hAnsi="Calibri" w:cs="Arial"/>
          <w:sz w:val="20"/>
          <w:szCs w:val="20"/>
        </w:rPr>
        <w:t xml:space="preserve">Unlimited, </w:t>
      </w:r>
      <w:r w:rsidRPr="005565AE">
        <w:rPr>
          <w:rFonts w:ascii="Calibri" w:hAnsi="Calibri" w:cs="Arial"/>
          <w:sz w:val="20"/>
          <w:szCs w:val="20"/>
        </w:rPr>
        <w:t>comprensiv</w:t>
      </w:r>
      <w:r>
        <w:rPr>
          <w:rFonts w:ascii="Calibri" w:hAnsi="Calibri" w:cs="Arial"/>
          <w:sz w:val="20"/>
          <w:szCs w:val="20"/>
        </w:rPr>
        <w:t>o</w:t>
      </w:r>
      <w:r w:rsidRPr="005565AE">
        <w:rPr>
          <w:rFonts w:ascii="Calibri" w:hAnsi="Calibri" w:cs="Arial"/>
          <w:sz w:val="20"/>
          <w:szCs w:val="20"/>
        </w:rPr>
        <w:t xml:space="preserve"> del servizio di manutenzione per </w:t>
      </w:r>
      <w:r>
        <w:rPr>
          <w:rFonts w:ascii="Calibri" w:hAnsi="Calibri" w:cs="Arial"/>
          <w:sz w:val="20"/>
          <w:szCs w:val="20"/>
        </w:rPr>
        <w:t xml:space="preserve">l’intera </w:t>
      </w:r>
      <w:r w:rsidRPr="005565AE">
        <w:rPr>
          <w:rFonts w:ascii="Calibri" w:hAnsi="Calibri" w:cs="Arial"/>
          <w:sz w:val="20"/>
          <w:szCs w:val="20"/>
        </w:rPr>
        <w:t>durata contrattuale</w:t>
      </w:r>
      <w:r>
        <w:rPr>
          <w:rFonts w:ascii="Calibri" w:hAnsi="Calibri" w:cs="Arial"/>
          <w:sz w:val="20"/>
          <w:szCs w:val="20"/>
        </w:rPr>
        <w:t>;</w:t>
      </w:r>
    </w:p>
    <w:p w14:paraId="322825A2" w14:textId="77777777" w:rsidR="00C7507A" w:rsidRDefault="00C7507A" w:rsidP="00390BC4">
      <w:pPr>
        <w:numPr>
          <w:ilvl w:val="0"/>
          <w:numId w:val="15"/>
        </w:numPr>
        <w:spacing w:line="360" w:lineRule="auto"/>
        <w:jc w:val="both"/>
        <w:rPr>
          <w:rFonts w:ascii="Calibri" w:hAnsi="Calibri" w:cs="Arial"/>
          <w:sz w:val="20"/>
          <w:szCs w:val="20"/>
        </w:rPr>
      </w:pPr>
      <w:r>
        <w:rPr>
          <w:rFonts w:ascii="Calibri" w:hAnsi="Calibri" w:cs="Arial"/>
          <w:sz w:val="20"/>
          <w:szCs w:val="20"/>
        </w:rPr>
        <w:lastRenderedPageBreak/>
        <w:t>diritto d’uso in modalità “</w:t>
      </w:r>
      <w:proofErr w:type="spellStart"/>
      <w:r>
        <w:rPr>
          <w:rFonts w:ascii="Calibri" w:hAnsi="Calibri" w:cs="Arial"/>
          <w:sz w:val="20"/>
          <w:szCs w:val="20"/>
        </w:rPr>
        <w:t>token</w:t>
      </w:r>
      <w:proofErr w:type="spellEnd"/>
      <w:r>
        <w:rPr>
          <w:rFonts w:ascii="Calibri" w:hAnsi="Calibri" w:cs="Arial"/>
          <w:sz w:val="20"/>
          <w:szCs w:val="20"/>
        </w:rPr>
        <w:t xml:space="preserve">” </w:t>
      </w:r>
      <w:r w:rsidRPr="004B28FC">
        <w:rPr>
          <w:rFonts w:ascii="Calibri" w:hAnsi="Calibri" w:cs="Arial"/>
          <w:sz w:val="20"/>
          <w:szCs w:val="20"/>
        </w:rPr>
        <w:t xml:space="preserve">dei prodotti </w:t>
      </w:r>
      <w:r>
        <w:rPr>
          <w:rFonts w:ascii="Calibri" w:hAnsi="Calibri" w:cs="Arial"/>
          <w:sz w:val="20"/>
          <w:szCs w:val="20"/>
        </w:rPr>
        <w:t xml:space="preserve">software della suite IBM </w:t>
      </w:r>
      <w:r w:rsidRPr="004B28FC">
        <w:rPr>
          <w:rFonts w:ascii="Calibri" w:hAnsi="Calibri" w:cs="Arial"/>
          <w:sz w:val="20"/>
          <w:szCs w:val="20"/>
        </w:rPr>
        <w:t>Rational</w:t>
      </w:r>
      <w:r>
        <w:rPr>
          <w:rFonts w:ascii="Calibri" w:hAnsi="Calibri" w:cs="Arial"/>
          <w:sz w:val="20"/>
          <w:szCs w:val="20"/>
        </w:rPr>
        <w:t>;</w:t>
      </w:r>
    </w:p>
    <w:p w14:paraId="49388D32" w14:textId="77777777" w:rsidR="00C7507A" w:rsidRDefault="00C7507A" w:rsidP="00390BC4">
      <w:pPr>
        <w:numPr>
          <w:ilvl w:val="0"/>
          <w:numId w:val="15"/>
        </w:numPr>
        <w:spacing w:line="360" w:lineRule="auto"/>
        <w:jc w:val="both"/>
        <w:rPr>
          <w:rFonts w:ascii="Calibri" w:hAnsi="Calibri" w:cs="Arial"/>
          <w:sz w:val="20"/>
          <w:szCs w:val="20"/>
        </w:rPr>
      </w:pPr>
      <w:r>
        <w:rPr>
          <w:rFonts w:ascii="Calibri" w:hAnsi="Calibri" w:cs="Arial"/>
          <w:sz w:val="20"/>
          <w:szCs w:val="20"/>
        </w:rPr>
        <w:t>r</w:t>
      </w:r>
      <w:r w:rsidRPr="005565AE">
        <w:rPr>
          <w:rFonts w:ascii="Calibri" w:hAnsi="Calibri" w:cs="Arial"/>
          <w:sz w:val="20"/>
          <w:szCs w:val="20"/>
        </w:rPr>
        <w:t xml:space="preserve">innovo del servizio di manutenzione </w:t>
      </w:r>
      <w:r w:rsidR="000548C6">
        <w:rPr>
          <w:rFonts w:ascii="Calibri" w:hAnsi="Calibri" w:cs="Arial"/>
          <w:sz w:val="20"/>
          <w:szCs w:val="20"/>
        </w:rPr>
        <w:t>dei</w:t>
      </w:r>
      <w:r>
        <w:rPr>
          <w:rFonts w:ascii="Calibri" w:hAnsi="Calibri" w:cs="Arial"/>
          <w:sz w:val="20"/>
          <w:szCs w:val="20"/>
        </w:rPr>
        <w:t xml:space="preserve"> prodotti software IBM </w:t>
      </w:r>
      <w:r w:rsidRPr="005565AE">
        <w:rPr>
          <w:rFonts w:ascii="Calibri" w:hAnsi="Calibri" w:cs="Arial"/>
          <w:sz w:val="20"/>
          <w:szCs w:val="20"/>
        </w:rPr>
        <w:t>del listino IPLA Passport Advantage</w:t>
      </w:r>
      <w:r w:rsidR="000548C6">
        <w:rPr>
          <w:rFonts w:ascii="Calibri" w:hAnsi="Calibri" w:cs="Arial"/>
          <w:sz w:val="20"/>
          <w:szCs w:val="20"/>
        </w:rPr>
        <w:t>,</w:t>
      </w:r>
      <w:r>
        <w:rPr>
          <w:rFonts w:ascii="Calibri" w:hAnsi="Calibri" w:cs="Arial"/>
          <w:sz w:val="20"/>
          <w:szCs w:val="20"/>
        </w:rPr>
        <w:t xml:space="preserve"> attualmente in esercizio</w:t>
      </w:r>
      <w:r w:rsidR="000548C6">
        <w:rPr>
          <w:rFonts w:ascii="Calibri" w:hAnsi="Calibri" w:cs="Arial"/>
          <w:sz w:val="20"/>
          <w:szCs w:val="20"/>
        </w:rPr>
        <w:t>, a partire dal 01/07/2022 e</w:t>
      </w:r>
      <w:r>
        <w:rPr>
          <w:rFonts w:ascii="Calibri" w:hAnsi="Calibri" w:cs="Arial"/>
          <w:sz w:val="20"/>
          <w:szCs w:val="20"/>
        </w:rPr>
        <w:t xml:space="preserve"> </w:t>
      </w:r>
      <w:r w:rsidRPr="005565AE">
        <w:rPr>
          <w:rFonts w:ascii="Calibri" w:hAnsi="Calibri" w:cs="Arial"/>
          <w:sz w:val="20"/>
          <w:szCs w:val="20"/>
        </w:rPr>
        <w:t>per tutta la durata contrattuale</w:t>
      </w:r>
      <w:r>
        <w:rPr>
          <w:rFonts w:ascii="Calibri" w:hAnsi="Calibri" w:cs="Arial"/>
          <w:sz w:val="20"/>
          <w:szCs w:val="20"/>
        </w:rPr>
        <w:t>;</w:t>
      </w:r>
    </w:p>
    <w:p w14:paraId="198D8CBC" w14:textId="77777777" w:rsidR="00C7507A" w:rsidRDefault="00C7507A" w:rsidP="00390BC4">
      <w:pPr>
        <w:numPr>
          <w:ilvl w:val="0"/>
          <w:numId w:val="15"/>
        </w:numPr>
        <w:spacing w:line="360" w:lineRule="auto"/>
        <w:jc w:val="both"/>
        <w:rPr>
          <w:rFonts w:ascii="Calibri" w:hAnsi="Calibri" w:cs="Arial"/>
          <w:sz w:val="20"/>
          <w:szCs w:val="20"/>
        </w:rPr>
      </w:pPr>
      <w:r>
        <w:rPr>
          <w:rFonts w:ascii="Calibri" w:hAnsi="Calibri" w:cs="Arial"/>
          <w:sz w:val="20"/>
          <w:szCs w:val="20"/>
        </w:rPr>
        <w:t>s</w:t>
      </w:r>
      <w:r w:rsidRPr="005565AE">
        <w:rPr>
          <w:rFonts w:ascii="Calibri" w:hAnsi="Calibri" w:cs="Arial"/>
          <w:sz w:val="20"/>
          <w:szCs w:val="20"/>
        </w:rPr>
        <w:t>ervizi professionali</w:t>
      </w:r>
      <w:r>
        <w:rPr>
          <w:rFonts w:ascii="Calibri" w:hAnsi="Calibri" w:cs="Arial"/>
          <w:sz w:val="20"/>
          <w:szCs w:val="20"/>
        </w:rPr>
        <w:t xml:space="preserve"> di supporto specialistico.</w:t>
      </w:r>
    </w:p>
    <w:p w14:paraId="665CCC68" w14:textId="28C75F16" w:rsidR="00FF72EF" w:rsidRDefault="00DF6E6E" w:rsidP="00390BC4">
      <w:pPr>
        <w:pStyle w:val="BodyText21"/>
        <w:spacing w:line="360" w:lineRule="auto"/>
        <w:rPr>
          <w:rFonts w:ascii="Calibri" w:hAnsi="Calibri" w:cs="Arial"/>
          <w:bCs/>
          <w:sz w:val="20"/>
          <w:szCs w:val="20"/>
        </w:rPr>
      </w:pPr>
      <w:r w:rsidRPr="00382EFC">
        <w:rPr>
          <w:rFonts w:ascii="Calibri" w:hAnsi="Calibri" w:cs="Arial"/>
          <w:bCs/>
          <w:sz w:val="20"/>
          <w:szCs w:val="20"/>
        </w:rPr>
        <w:t xml:space="preserve">Si prevede </w:t>
      </w:r>
      <w:r w:rsidR="00FF72EF" w:rsidRPr="00382EFC">
        <w:rPr>
          <w:rFonts w:ascii="Calibri" w:hAnsi="Calibri" w:cs="Arial"/>
          <w:bCs/>
          <w:sz w:val="20"/>
          <w:szCs w:val="20"/>
        </w:rPr>
        <w:t xml:space="preserve">che </w:t>
      </w:r>
      <w:r w:rsidR="007C6A1D">
        <w:rPr>
          <w:rFonts w:ascii="Calibri" w:hAnsi="Calibri" w:cs="Arial"/>
          <w:bCs/>
          <w:sz w:val="20"/>
          <w:szCs w:val="20"/>
        </w:rPr>
        <w:t>i</w:t>
      </w:r>
      <w:r w:rsidR="00FF72EF" w:rsidRPr="00382EFC">
        <w:rPr>
          <w:rFonts w:ascii="Calibri" w:hAnsi="Calibri" w:cs="Arial"/>
          <w:bCs/>
          <w:sz w:val="20"/>
          <w:szCs w:val="20"/>
        </w:rPr>
        <w:t>l corrispettivo massimo del contratto sia compreso nella fascia economica che va dai 35 milioni di Euro ai 45 milioni di Euro.</w:t>
      </w:r>
    </w:p>
    <w:p w14:paraId="111A8FE5" w14:textId="0E2EF0D5" w:rsidR="005C3E7A" w:rsidRDefault="000548C6" w:rsidP="00390BC4">
      <w:pPr>
        <w:pStyle w:val="BodyText21"/>
        <w:spacing w:line="360" w:lineRule="auto"/>
        <w:rPr>
          <w:rFonts w:ascii="Calibri" w:hAnsi="Calibri" w:cs="Arial"/>
          <w:bCs/>
          <w:sz w:val="20"/>
          <w:szCs w:val="20"/>
        </w:rPr>
      </w:pPr>
      <w:r w:rsidRPr="000548C6">
        <w:rPr>
          <w:rFonts w:ascii="Calibri" w:hAnsi="Calibri" w:cs="Arial"/>
          <w:bCs/>
          <w:sz w:val="20"/>
          <w:szCs w:val="20"/>
        </w:rPr>
        <w:t xml:space="preserve">La fornitura </w:t>
      </w:r>
      <w:r>
        <w:rPr>
          <w:rFonts w:ascii="Calibri" w:hAnsi="Calibri" w:cs="Arial"/>
          <w:bCs/>
          <w:sz w:val="20"/>
          <w:szCs w:val="20"/>
        </w:rPr>
        <w:t>dei nuovi prodotti</w:t>
      </w:r>
      <w:r w:rsidRPr="000548C6">
        <w:rPr>
          <w:rFonts w:ascii="Calibri" w:hAnsi="Calibri" w:cs="Arial"/>
          <w:bCs/>
          <w:sz w:val="20"/>
          <w:szCs w:val="20"/>
        </w:rPr>
        <w:t xml:space="preserve"> software</w:t>
      </w:r>
      <w:r>
        <w:rPr>
          <w:rFonts w:ascii="Calibri" w:hAnsi="Calibri" w:cs="Arial"/>
          <w:bCs/>
          <w:sz w:val="20"/>
          <w:szCs w:val="20"/>
        </w:rPr>
        <w:t xml:space="preserve"> sarà in parte “Obbligatoria” e in parte “Opzionale”. </w:t>
      </w:r>
      <w:r w:rsidRPr="000548C6">
        <w:rPr>
          <w:rFonts w:ascii="Calibri" w:hAnsi="Calibri" w:cs="Arial"/>
          <w:bCs/>
          <w:sz w:val="20"/>
          <w:szCs w:val="20"/>
        </w:rPr>
        <w:t xml:space="preserve">Nel primo caso, l’ordine avverrà contestualmente </w:t>
      </w:r>
      <w:r w:rsidR="005C3E7A">
        <w:rPr>
          <w:rFonts w:ascii="Calibri" w:hAnsi="Calibri" w:cs="Arial"/>
          <w:bCs/>
          <w:sz w:val="20"/>
          <w:szCs w:val="20"/>
        </w:rPr>
        <w:t>l</w:t>
      </w:r>
      <w:r w:rsidRPr="000548C6">
        <w:rPr>
          <w:rFonts w:ascii="Calibri" w:hAnsi="Calibri" w:cs="Arial"/>
          <w:bCs/>
          <w:sz w:val="20"/>
          <w:szCs w:val="20"/>
        </w:rPr>
        <w:t xml:space="preserve">a sottoscrizione del </w:t>
      </w:r>
      <w:r w:rsidR="0014238D">
        <w:rPr>
          <w:rFonts w:ascii="Calibri" w:hAnsi="Calibri" w:cs="Arial"/>
          <w:bCs/>
          <w:sz w:val="20"/>
          <w:szCs w:val="20"/>
        </w:rPr>
        <w:t>c</w:t>
      </w:r>
      <w:r w:rsidRPr="000548C6">
        <w:rPr>
          <w:rFonts w:ascii="Calibri" w:hAnsi="Calibri" w:cs="Arial"/>
          <w:bCs/>
          <w:sz w:val="20"/>
          <w:szCs w:val="20"/>
        </w:rPr>
        <w:t xml:space="preserve">ontratto. Nel secondo caso, invece, l’ordine potrà avvenire successivamente </w:t>
      </w:r>
      <w:r w:rsidR="0014238D">
        <w:rPr>
          <w:rFonts w:ascii="Calibri" w:hAnsi="Calibri" w:cs="Arial"/>
          <w:bCs/>
          <w:sz w:val="20"/>
          <w:szCs w:val="20"/>
        </w:rPr>
        <w:t>alla</w:t>
      </w:r>
      <w:r w:rsidRPr="000548C6">
        <w:rPr>
          <w:rFonts w:ascii="Calibri" w:hAnsi="Calibri" w:cs="Arial"/>
          <w:bCs/>
          <w:sz w:val="20"/>
          <w:szCs w:val="20"/>
        </w:rPr>
        <w:t xml:space="preserve"> sottoscrizione. </w:t>
      </w:r>
    </w:p>
    <w:p w14:paraId="430EFD10" w14:textId="77777777" w:rsidR="00B51C0A" w:rsidRDefault="00B51C0A" w:rsidP="00B51C0A">
      <w:pPr>
        <w:pStyle w:val="BodyText21"/>
        <w:spacing w:line="360" w:lineRule="auto"/>
        <w:rPr>
          <w:rFonts w:ascii="Calibri" w:hAnsi="Calibri" w:cs="Arial"/>
          <w:bCs/>
          <w:sz w:val="20"/>
          <w:szCs w:val="20"/>
        </w:rPr>
      </w:pPr>
      <w:r w:rsidRPr="00B51C0A">
        <w:rPr>
          <w:rFonts w:ascii="Calibri" w:hAnsi="Calibri" w:cs="Arial"/>
          <w:bCs/>
          <w:sz w:val="20"/>
          <w:szCs w:val="20"/>
        </w:rPr>
        <w:t>La Committente potrà esercitare tale opzione dalla fine del primo anno alla fine del secondo anno di contratto.</w:t>
      </w:r>
      <w:r>
        <w:rPr>
          <w:rFonts w:ascii="Calibri" w:hAnsi="Calibri" w:cs="Arial"/>
          <w:bCs/>
          <w:sz w:val="20"/>
          <w:szCs w:val="20"/>
        </w:rPr>
        <w:t xml:space="preserve"> </w:t>
      </w:r>
    </w:p>
    <w:p w14:paraId="310F237C" w14:textId="77777777" w:rsidR="005C3E7A" w:rsidRDefault="000548C6" w:rsidP="00390BC4">
      <w:pPr>
        <w:pStyle w:val="BodyText21"/>
        <w:spacing w:line="360" w:lineRule="auto"/>
        <w:rPr>
          <w:rFonts w:ascii="Calibri" w:hAnsi="Calibri" w:cs="Arial"/>
          <w:bCs/>
          <w:sz w:val="20"/>
          <w:szCs w:val="20"/>
        </w:rPr>
      </w:pPr>
      <w:r w:rsidRPr="000548C6">
        <w:rPr>
          <w:rFonts w:ascii="Calibri" w:hAnsi="Calibri" w:cs="Arial"/>
          <w:bCs/>
          <w:sz w:val="20"/>
          <w:szCs w:val="20"/>
        </w:rPr>
        <w:t xml:space="preserve">La </w:t>
      </w:r>
      <w:r w:rsidR="005C3E7A">
        <w:rPr>
          <w:rFonts w:ascii="Calibri" w:hAnsi="Calibri" w:cs="Arial"/>
          <w:bCs/>
          <w:sz w:val="20"/>
          <w:szCs w:val="20"/>
        </w:rPr>
        <w:t>Committente</w:t>
      </w:r>
      <w:r w:rsidR="00DF6E6E">
        <w:rPr>
          <w:rFonts w:ascii="Calibri" w:hAnsi="Calibri" w:cs="Arial"/>
          <w:bCs/>
          <w:sz w:val="20"/>
          <w:szCs w:val="20"/>
        </w:rPr>
        <w:t xml:space="preserve"> si riserverà</w:t>
      </w:r>
      <w:r w:rsidRPr="000548C6">
        <w:rPr>
          <w:rFonts w:ascii="Calibri" w:hAnsi="Calibri" w:cs="Arial"/>
          <w:bCs/>
          <w:sz w:val="20"/>
          <w:szCs w:val="20"/>
        </w:rPr>
        <w:t xml:space="preserve"> la facoltà di acquistare o meno i prodotti di tipo “Opzionale”</w:t>
      </w:r>
      <w:r w:rsidR="005C3E7A">
        <w:rPr>
          <w:rFonts w:ascii="Calibri" w:hAnsi="Calibri" w:cs="Arial"/>
          <w:bCs/>
          <w:sz w:val="20"/>
          <w:szCs w:val="20"/>
        </w:rPr>
        <w:t xml:space="preserve">. </w:t>
      </w:r>
    </w:p>
    <w:p w14:paraId="2CD10944" w14:textId="6ADE4095" w:rsidR="000548C6" w:rsidRDefault="005C3E7A" w:rsidP="00390BC4">
      <w:pPr>
        <w:pStyle w:val="BodyText21"/>
        <w:spacing w:line="360" w:lineRule="auto"/>
        <w:rPr>
          <w:rFonts w:ascii="Calibri" w:hAnsi="Calibri" w:cs="Arial"/>
          <w:bCs/>
          <w:sz w:val="20"/>
          <w:szCs w:val="20"/>
        </w:rPr>
      </w:pPr>
      <w:r>
        <w:rPr>
          <w:rFonts w:ascii="Calibri" w:hAnsi="Calibri" w:cs="Arial"/>
          <w:bCs/>
          <w:sz w:val="20"/>
          <w:szCs w:val="20"/>
        </w:rPr>
        <w:t>Per i prodotti Software di tipo “Opzionale” la manutenzione decorrerà dalla relativa “data di accettazione della fornitura” e terminerà cotermine con la data di scadenza del</w:t>
      </w:r>
      <w:r w:rsidR="0014238D">
        <w:rPr>
          <w:rFonts w:ascii="Calibri" w:hAnsi="Calibri" w:cs="Arial"/>
          <w:bCs/>
          <w:sz w:val="20"/>
          <w:szCs w:val="20"/>
        </w:rPr>
        <w:t xml:space="preserve"> c</w:t>
      </w:r>
      <w:r>
        <w:rPr>
          <w:rFonts w:ascii="Calibri" w:hAnsi="Calibri" w:cs="Arial"/>
          <w:bCs/>
          <w:sz w:val="20"/>
          <w:szCs w:val="20"/>
        </w:rPr>
        <w:t>ontratto.</w:t>
      </w:r>
    </w:p>
    <w:p w14:paraId="6A5D3889" w14:textId="77777777" w:rsidR="00C46859" w:rsidRDefault="00C46859" w:rsidP="00390BC4">
      <w:pPr>
        <w:pStyle w:val="BodyText21"/>
        <w:spacing w:line="360" w:lineRule="auto"/>
        <w:rPr>
          <w:rFonts w:ascii="Calibri" w:hAnsi="Calibri" w:cs="Arial"/>
          <w:bCs/>
          <w:sz w:val="20"/>
          <w:szCs w:val="20"/>
        </w:rPr>
      </w:pPr>
      <w:r>
        <w:rPr>
          <w:rFonts w:ascii="Calibri" w:hAnsi="Calibri" w:cs="Arial"/>
          <w:bCs/>
          <w:sz w:val="20"/>
          <w:szCs w:val="20"/>
        </w:rPr>
        <w:t xml:space="preserve">La seguente tabella riporta nel dettaglio </w:t>
      </w:r>
      <w:r w:rsidR="00DF6E6E">
        <w:rPr>
          <w:rFonts w:ascii="Calibri" w:hAnsi="Calibri" w:cs="Arial"/>
          <w:bCs/>
          <w:sz w:val="20"/>
          <w:szCs w:val="20"/>
        </w:rPr>
        <w:t xml:space="preserve">l’esigenza </w:t>
      </w:r>
      <w:r>
        <w:rPr>
          <w:rFonts w:ascii="Calibri" w:hAnsi="Calibri" w:cs="Arial"/>
          <w:bCs/>
          <w:sz w:val="20"/>
          <w:szCs w:val="20"/>
        </w:rPr>
        <w:t>prevista.</w:t>
      </w:r>
    </w:p>
    <w:p w14:paraId="154EE0E0" w14:textId="77777777" w:rsidR="00687EA3" w:rsidRDefault="00687EA3" w:rsidP="00390BC4">
      <w:pPr>
        <w:pStyle w:val="BodyText21"/>
        <w:spacing w:line="360" w:lineRule="auto"/>
        <w:rPr>
          <w:rFonts w:ascii="Calibri" w:hAnsi="Calibri" w:cs="Arial"/>
          <w:bCs/>
          <w:sz w:val="20"/>
          <w:szCs w:val="20"/>
        </w:rPr>
        <w:sectPr w:rsidR="00687EA3">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pPr>
    </w:p>
    <w:p w14:paraId="0E15A395" w14:textId="77777777" w:rsidR="00687EA3" w:rsidRDefault="00687EA3" w:rsidP="00390BC4">
      <w:pPr>
        <w:pStyle w:val="BodyText21"/>
        <w:spacing w:line="360" w:lineRule="auto"/>
        <w:rPr>
          <w:rFonts w:ascii="Calibri" w:hAnsi="Calibri" w:cs="Arial"/>
          <w:bCs/>
          <w:sz w:val="20"/>
          <w:szCs w:val="20"/>
        </w:rPr>
      </w:pPr>
    </w:p>
    <w:tbl>
      <w:tblPr>
        <w:tblW w:w="6753" w:type="pct"/>
        <w:tblInd w:w="-1990" w:type="dxa"/>
        <w:tblLayout w:type="fixed"/>
        <w:tblCellMar>
          <w:left w:w="70" w:type="dxa"/>
          <w:right w:w="70" w:type="dxa"/>
        </w:tblCellMar>
        <w:tblLook w:val="04A0" w:firstRow="1" w:lastRow="0" w:firstColumn="1" w:lastColumn="0" w:noHBand="0" w:noVBand="1"/>
      </w:tblPr>
      <w:tblGrid>
        <w:gridCol w:w="998"/>
        <w:gridCol w:w="1271"/>
        <w:gridCol w:w="2198"/>
        <w:gridCol w:w="865"/>
        <w:gridCol w:w="977"/>
        <w:gridCol w:w="2368"/>
        <w:gridCol w:w="675"/>
        <w:gridCol w:w="989"/>
        <w:gridCol w:w="1131"/>
      </w:tblGrid>
      <w:tr w:rsidR="002C49D3" w:rsidRPr="00463A76" w14:paraId="1A678E78" w14:textId="77777777" w:rsidTr="00463A76">
        <w:trPr>
          <w:trHeight w:val="1160"/>
          <w:tblHeader/>
        </w:trPr>
        <w:tc>
          <w:tcPr>
            <w:tcW w:w="4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80E5E5"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Natura Acquisto</w:t>
            </w:r>
          </w:p>
        </w:tc>
        <w:tc>
          <w:tcPr>
            <w:tcW w:w="554" w:type="pct"/>
            <w:tcBorders>
              <w:top w:val="single" w:sz="4" w:space="0" w:color="auto"/>
              <w:left w:val="nil"/>
              <w:bottom w:val="single" w:sz="4" w:space="0" w:color="auto"/>
              <w:right w:val="single" w:sz="4" w:space="0" w:color="auto"/>
            </w:tcBorders>
            <w:shd w:val="clear" w:color="auto" w:fill="EEECE1" w:themeFill="background2"/>
            <w:vAlign w:val="center"/>
            <w:hideMark/>
          </w:tcPr>
          <w:p w14:paraId="65007069"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Oggetto</w:t>
            </w:r>
          </w:p>
        </w:tc>
        <w:tc>
          <w:tcPr>
            <w:tcW w:w="958" w:type="pct"/>
            <w:tcBorders>
              <w:top w:val="single" w:sz="4" w:space="0" w:color="auto"/>
              <w:left w:val="nil"/>
              <w:bottom w:val="single" w:sz="4" w:space="0" w:color="auto"/>
              <w:right w:val="single" w:sz="4" w:space="0" w:color="auto"/>
            </w:tcBorders>
            <w:shd w:val="clear" w:color="auto" w:fill="EEECE1" w:themeFill="background2"/>
            <w:vAlign w:val="center"/>
            <w:hideMark/>
          </w:tcPr>
          <w:p w14:paraId="5CE54D66"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Note</w:t>
            </w:r>
          </w:p>
        </w:tc>
        <w:tc>
          <w:tcPr>
            <w:tcW w:w="377" w:type="pct"/>
            <w:tcBorders>
              <w:top w:val="single" w:sz="4" w:space="0" w:color="auto"/>
              <w:left w:val="nil"/>
              <w:bottom w:val="single" w:sz="4" w:space="0" w:color="auto"/>
              <w:right w:val="single" w:sz="4" w:space="0" w:color="auto"/>
            </w:tcBorders>
            <w:shd w:val="clear" w:color="auto" w:fill="EEECE1" w:themeFill="background2"/>
            <w:vAlign w:val="center"/>
            <w:hideMark/>
          </w:tcPr>
          <w:p w14:paraId="63D7396A"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Part Number Licenze</w:t>
            </w:r>
          </w:p>
        </w:tc>
        <w:tc>
          <w:tcPr>
            <w:tcW w:w="426" w:type="pct"/>
            <w:tcBorders>
              <w:top w:val="single" w:sz="4" w:space="0" w:color="auto"/>
              <w:left w:val="nil"/>
              <w:bottom w:val="single" w:sz="4" w:space="0" w:color="auto"/>
              <w:right w:val="single" w:sz="4" w:space="0" w:color="auto"/>
            </w:tcBorders>
            <w:shd w:val="clear" w:color="auto" w:fill="EEECE1" w:themeFill="background2"/>
            <w:vAlign w:val="center"/>
            <w:hideMark/>
          </w:tcPr>
          <w:p w14:paraId="52C27EE8"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Part Number Manutenzione/</w:t>
            </w:r>
            <w:proofErr w:type="spellStart"/>
            <w:r w:rsidRPr="00463A76">
              <w:rPr>
                <w:rFonts w:asciiTheme="minorHAnsi" w:hAnsiTheme="minorHAnsi" w:cstheme="minorHAnsi"/>
                <w:b/>
                <w:color w:val="000000"/>
                <w:sz w:val="16"/>
                <w:szCs w:val="16"/>
              </w:rPr>
              <w:t>Subscription&amp;Support</w:t>
            </w:r>
            <w:proofErr w:type="spellEnd"/>
            <w:r w:rsidRPr="00463A76">
              <w:rPr>
                <w:rFonts w:asciiTheme="minorHAnsi" w:hAnsiTheme="minorHAnsi" w:cstheme="minorHAnsi"/>
                <w:b/>
                <w:color w:val="000000"/>
                <w:sz w:val="16"/>
                <w:szCs w:val="16"/>
              </w:rPr>
              <w:t>/Figura prevista</w:t>
            </w:r>
          </w:p>
        </w:tc>
        <w:tc>
          <w:tcPr>
            <w:tcW w:w="1032" w:type="pct"/>
            <w:tcBorders>
              <w:top w:val="single" w:sz="4" w:space="0" w:color="auto"/>
              <w:left w:val="nil"/>
              <w:bottom w:val="single" w:sz="4" w:space="0" w:color="auto"/>
              <w:right w:val="single" w:sz="4" w:space="0" w:color="auto"/>
            </w:tcBorders>
            <w:shd w:val="clear" w:color="auto" w:fill="EEECE1" w:themeFill="background2"/>
            <w:vAlign w:val="center"/>
            <w:hideMark/>
          </w:tcPr>
          <w:p w14:paraId="0A8B7D99"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Descrizione</w:t>
            </w:r>
          </w:p>
        </w:tc>
        <w:tc>
          <w:tcPr>
            <w:tcW w:w="294" w:type="pct"/>
            <w:tcBorders>
              <w:top w:val="single" w:sz="4" w:space="0" w:color="auto"/>
              <w:left w:val="nil"/>
              <w:bottom w:val="single" w:sz="4" w:space="0" w:color="auto"/>
              <w:right w:val="single" w:sz="4" w:space="0" w:color="auto"/>
            </w:tcBorders>
            <w:shd w:val="clear" w:color="auto" w:fill="EEECE1" w:themeFill="background2"/>
            <w:vAlign w:val="center"/>
            <w:hideMark/>
          </w:tcPr>
          <w:p w14:paraId="245E1EF7"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Unità di Misura</w:t>
            </w:r>
          </w:p>
        </w:tc>
        <w:tc>
          <w:tcPr>
            <w:tcW w:w="431" w:type="pct"/>
            <w:tcBorders>
              <w:top w:val="single" w:sz="4" w:space="0" w:color="auto"/>
              <w:left w:val="nil"/>
              <w:bottom w:val="single" w:sz="4" w:space="0" w:color="auto"/>
              <w:right w:val="single" w:sz="4" w:space="0" w:color="auto"/>
            </w:tcBorders>
            <w:shd w:val="clear" w:color="auto" w:fill="EEECE1" w:themeFill="background2"/>
            <w:vAlign w:val="center"/>
            <w:hideMark/>
          </w:tcPr>
          <w:p w14:paraId="49D6AF0A"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Quantità</w:t>
            </w:r>
          </w:p>
        </w:tc>
        <w:tc>
          <w:tcPr>
            <w:tcW w:w="493" w:type="pct"/>
            <w:tcBorders>
              <w:top w:val="single" w:sz="4" w:space="0" w:color="auto"/>
              <w:left w:val="nil"/>
              <w:bottom w:val="single" w:sz="4" w:space="0" w:color="auto"/>
              <w:right w:val="single" w:sz="4" w:space="0" w:color="auto"/>
            </w:tcBorders>
            <w:shd w:val="clear" w:color="auto" w:fill="EEECE1" w:themeFill="background2"/>
            <w:vAlign w:val="center"/>
            <w:hideMark/>
          </w:tcPr>
          <w:p w14:paraId="4C05ED25" w14:textId="77777777" w:rsidR="00F842F7" w:rsidRPr="00463A76" w:rsidRDefault="00F842F7" w:rsidP="00F842F7">
            <w:pPr>
              <w:jc w:val="center"/>
              <w:rPr>
                <w:rFonts w:asciiTheme="minorHAnsi" w:hAnsiTheme="minorHAnsi" w:cstheme="minorHAnsi"/>
                <w:b/>
                <w:color w:val="000000"/>
                <w:sz w:val="16"/>
                <w:szCs w:val="16"/>
              </w:rPr>
            </w:pPr>
            <w:r w:rsidRPr="00463A76">
              <w:rPr>
                <w:rFonts w:asciiTheme="minorHAnsi" w:hAnsiTheme="minorHAnsi" w:cstheme="minorHAnsi"/>
                <w:b/>
                <w:color w:val="000000"/>
                <w:sz w:val="16"/>
                <w:szCs w:val="16"/>
              </w:rPr>
              <w:t>Durata manutenzione/Subscription (mesi)</w:t>
            </w:r>
          </w:p>
        </w:tc>
      </w:tr>
      <w:tr w:rsidR="002C49D3" w:rsidRPr="00463A76" w14:paraId="7ADEC708"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1D145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47333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72969EC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75717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D0VQ2LL</w:t>
            </w:r>
          </w:p>
        </w:tc>
        <w:tc>
          <w:tcPr>
            <w:tcW w:w="426" w:type="pct"/>
            <w:tcBorders>
              <w:top w:val="nil"/>
              <w:left w:val="nil"/>
              <w:bottom w:val="single" w:sz="4" w:space="0" w:color="auto"/>
              <w:right w:val="single" w:sz="4" w:space="0" w:color="auto"/>
            </w:tcBorders>
            <w:shd w:val="clear" w:color="000000" w:fill="FFFFFF"/>
            <w:noWrap/>
            <w:vAlign w:val="center"/>
            <w:hideMark/>
          </w:tcPr>
          <w:p w14:paraId="0321318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E0FDZLL</w:t>
            </w:r>
          </w:p>
        </w:tc>
        <w:tc>
          <w:tcPr>
            <w:tcW w:w="1032" w:type="pct"/>
            <w:tcBorders>
              <w:top w:val="nil"/>
              <w:left w:val="nil"/>
              <w:bottom w:val="single" w:sz="4" w:space="0" w:color="auto"/>
              <w:right w:val="single" w:sz="4" w:space="0" w:color="auto"/>
            </w:tcBorders>
            <w:shd w:val="clear" w:color="000000" w:fill="FFFFFF"/>
            <w:vAlign w:val="center"/>
            <w:hideMark/>
          </w:tcPr>
          <w:p w14:paraId="2B75DE8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LIFECYCLE OPTIMIZATION METHOD COMPOSER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63E61298"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0C643B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w:t>
            </w:r>
          </w:p>
        </w:tc>
        <w:tc>
          <w:tcPr>
            <w:tcW w:w="493" w:type="pct"/>
            <w:tcBorders>
              <w:top w:val="nil"/>
              <w:left w:val="nil"/>
              <w:bottom w:val="single" w:sz="4" w:space="0" w:color="auto"/>
              <w:right w:val="single" w:sz="4" w:space="0" w:color="auto"/>
            </w:tcBorders>
            <w:shd w:val="clear" w:color="auto" w:fill="auto"/>
            <w:vAlign w:val="center"/>
            <w:hideMark/>
          </w:tcPr>
          <w:p w14:paraId="7C4194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07D6A76"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F8676C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7487169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7D7A937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277482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D0W17LL</w:t>
            </w:r>
          </w:p>
        </w:tc>
        <w:tc>
          <w:tcPr>
            <w:tcW w:w="426" w:type="pct"/>
            <w:tcBorders>
              <w:top w:val="nil"/>
              <w:left w:val="nil"/>
              <w:bottom w:val="single" w:sz="4" w:space="0" w:color="auto"/>
              <w:right w:val="single" w:sz="4" w:space="0" w:color="auto"/>
            </w:tcBorders>
            <w:shd w:val="clear" w:color="000000" w:fill="FFFFFF"/>
            <w:noWrap/>
            <w:vAlign w:val="center"/>
            <w:hideMark/>
          </w:tcPr>
          <w:p w14:paraId="151865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E0FPZLL</w:t>
            </w:r>
          </w:p>
        </w:tc>
        <w:tc>
          <w:tcPr>
            <w:tcW w:w="1032" w:type="pct"/>
            <w:tcBorders>
              <w:top w:val="nil"/>
              <w:left w:val="nil"/>
              <w:bottom w:val="single" w:sz="4" w:space="0" w:color="auto"/>
              <w:right w:val="single" w:sz="4" w:space="0" w:color="auto"/>
            </w:tcBorders>
            <w:shd w:val="clear" w:color="000000" w:fill="FFFFFF"/>
            <w:vAlign w:val="center"/>
            <w:hideMark/>
          </w:tcPr>
          <w:p w14:paraId="64015F5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LIFECYCLE OPTIMIZATION PUBLISHING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23B336A4"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D44079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11</w:t>
            </w:r>
          </w:p>
        </w:tc>
        <w:tc>
          <w:tcPr>
            <w:tcW w:w="493" w:type="pct"/>
            <w:tcBorders>
              <w:top w:val="nil"/>
              <w:left w:val="nil"/>
              <w:bottom w:val="single" w:sz="4" w:space="0" w:color="auto"/>
              <w:right w:val="single" w:sz="4" w:space="0" w:color="auto"/>
            </w:tcBorders>
            <w:shd w:val="clear" w:color="auto" w:fill="auto"/>
            <w:vAlign w:val="center"/>
            <w:hideMark/>
          </w:tcPr>
          <w:p w14:paraId="25E4402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A613F5C"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6A125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4E4EC6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3F17C6D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E33CD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D0VUGLL</w:t>
            </w:r>
          </w:p>
        </w:tc>
        <w:tc>
          <w:tcPr>
            <w:tcW w:w="426" w:type="pct"/>
            <w:tcBorders>
              <w:top w:val="nil"/>
              <w:left w:val="nil"/>
              <w:bottom w:val="single" w:sz="4" w:space="0" w:color="auto"/>
              <w:right w:val="single" w:sz="4" w:space="0" w:color="auto"/>
            </w:tcBorders>
            <w:shd w:val="clear" w:color="000000" w:fill="FFFFFF"/>
            <w:noWrap/>
            <w:vAlign w:val="center"/>
            <w:hideMark/>
          </w:tcPr>
          <w:p w14:paraId="746BAF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E0FIALL</w:t>
            </w:r>
          </w:p>
        </w:tc>
        <w:tc>
          <w:tcPr>
            <w:tcW w:w="1032" w:type="pct"/>
            <w:tcBorders>
              <w:top w:val="nil"/>
              <w:left w:val="nil"/>
              <w:bottom w:val="single" w:sz="4" w:space="0" w:color="auto"/>
              <w:right w:val="single" w:sz="4" w:space="0" w:color="auto"/>
            </w:tcBorders>
            <w:shd w:val="clear" w:color="000000" w:fill="FFFFFF"/>
            <w:vAlign w:val="center"/>
            <w:hideMark/>
          </w:tcPr>
          <w:p w14:paraId="6229730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REQUIREMENTS MANAGEMENT DOORS NEXT ANALYST PER TOKEN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6B2EB3AC"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79AFCF6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270</w:t>
            </w:r>
          </w:p>
        </w:tc>
        <w:tc>
          <w:tcPr>
            <w:tcW w:w="493" w:type="pct"/>
            <w:tcBorders>
              <w:top w:val="nil"/>
              <w:left w:val="nil"/>
              <w:bottom w:val="single" w:sz="4" w:space="0" w:color="auto"/>
              <w:right w:val="single" w:sz="4" w:space="0" w:color="auto"/>
            </w:tcBorders>
            <w:shd w:val="clear" w:color="auto" w:fill="auto"/>
            <w:vAlign w:val="center"/>
            <w:hideMark/>
          </w:tcPr>
          <w:p w14:paraId="68B4C7C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A98FA1D"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FC8A85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4FEF6F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2F8E62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46772D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D0VUPLL</w:t>
            </w:r>
          </w:p>
        </w:tc>
        <w:tc>
          <w:tcPr>
            <w:tcW w:w="426" w:type="pct"/>
            <w:tcBorders>
              <w:top w:val="nil"/>
              <w:left w:val="nil"/>
              <w:bottom w:val="single" w:sz="4" w:space="0" w:color="auto"/>
              <w:right w:val="single" w:sz="4" w:space="0" w:color="auto"/>
            </w:tcBorders>
            <w:shd w:val="clear" w:color="000000" w:fill="FFFFFF"/>
            <w:noWrap/>
            <w:vAlign w:val="center"/>
            <w:hideMark/>
          </w:tcPr>
          <w:p w14:paraId="0FACB39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E0FIILL</w:t>
            </w:r>
          </w:p>
        </w:tc>
        <w:tc>
          <w:tcPr>
            <w:tcW w:w="1032" w:type="pct"/>
            <w:tcBorders>
              <w:top w:val="nil"/>
              <w:left w:val="nil"/>
              <w:bottom w:val="single" w:sz="4" w:space="0" w:color="auto"/>
              <w:right w:val="single" w:sz="4" w:space="0" w:color="auto"/>
            </w:tcBorders>
            <w:shd w:val="clear" w:color="000000" w:fill="FFFFFF"/>
            <w:vAlign w:val="center"/>
            <w:hideMark/>
          </w:tcPr>
          <w:p w14:paraId="6F725E6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REQUIREMENTS MANAGEMENT DOORS NEXT CONTRIBUTOR PER TOKEN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119C784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ABDF9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70</w:t>
            </w:r>
          </w:p>
        </w:tc>
        <w:tc>
          <w:tcPr>
            <w:tcW w:w="493" w:type="pct"/>
            <w:tcBorders>
              <w:top w:val="nil"/>
              <w:left w:val="nil"/>
              <w:bottom w:val="single" w:sz="4" w:space="0" w:color="auto"/>
              <w:right w:val="single" w:sz="4" w:space="0" w:color="auto"/>
            </w:tcBorders>
            <w:shd w:val="clear" w:color="auto" w:fill="auto"/>
            <w:vAlign w:val="center"/>
            <w:hideMark/>
          </w:tcPr>
          <w:p w14:paraId="250E247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728BC88"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9BFF61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644FA1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5DE9DB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F887A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D0VU0LL</w:t>
            </w:r>
          </w:p>
        </w:tc>
        <w:tc>
          <w:tcPr>
            <w:tcW w:w="426" w:type="pct"/>
            <w:tcBorders>
              <w:top w:val="nil"/>
              <w:left w:val="nil"/>
              <w:bottom w:val="single" w:sz="4" w:space="0" w:color="auto"/>
              <w:right w:val="single" w:sz="4" w:space="0" w:color="auto"/>
            </w:tcBorders>
            <w:shd w:val="clear" w:color="000000" w:fill="FFFFFF"/>
            <w:noWrap/>
            <w:vAlign w:val="center"/>
            <w:hideMark/>
          </w:tcPr>
          <w:p w14:paraId="61D9D1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E0FHULL</w:t>
            </w:r>
          </w:p>
        </w:tc>
        <w:tc>
          <w:tcPr>
            <w:tcW w:w="1032" w:type="pct"/>
            <w:tcBorders>
              <w:top w:val="nil"/>
              <w:left w:val="nil"/>
              <w:bottom w:val="single" w:sz="4" w:space="0" w:color="auto"/>
              <w:right w:val="single" w:sz="4" w:space="0" w:color="auto"/>
            </w:tcBorders>
            <w:shd w:val="clear" w:color="000000" w:fill="FFFFFF"/>
            <w:vAlign w:val="center"/>
            <w:hideMark/>
          </w:tcPr>
          <w:p w14:paraId="7C4A96B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TEST MANAGEMENT CONTRIBUTOR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5486181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758251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90</w:t>
            </w:r>
          </w:p>
        </w:tc>
        <w:tc>
          <w:tcPr>
            <w:tcW w:w="493" w:type="pct"/>
            <w:tcBorders>
              <w:top w:val="nil"/>
              <w:left w:val="nil"/>
              <w:bottom w:val="single" w:sz="4" w:space="0" w:color="auto"/>
              <w:right w:val="single" w:sz="4" w:space="0" w:color="auto"/>
            </w:tcBorders>
            <w:shd w:val="clear" w:color="auto" w:fill="auto"/>
            <w:vAlign w:val="center"/>
            <w:hideMark/>
          </w:tcPr>
          <w:p w14:paraId="4B94D12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F317F5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0D56E7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76FAD8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04B568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54364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D0VTRLL</w:t>
            </w:r>
          </w:p>
        </w:tc>
        <w:tc>
          <w:tcPr>
            <w:tcW w:w="426" w:type="pct"/>
            <w:tcBorders>
              <w:top w:val="nil"/>
              <w:left w:val="nil"/>
              <w:bottom w:val="single" w:sz="4" w:space="0" w:color="auto"/>
              <w:right w:val="single" w:sz="4" w:space="0" w:color="auto"/>
            </w:tcBorders>
            <w:shd w:val="clear" w:color="000000" w:fill="FFFFFF"/>
            <w:noWrap/>
            <w:vAlign w:val="center"/>
            <w:hideMark/>
          </w:tcPr>
          <w:p w14:paraId="75815AB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E0FHLLL</w:t>
            </w:r>
          </w:p>
        </w:tc>
        <w:tc>
          <w:tcPr>
            <w:tcW w:w="1032" w:type="pct"/>
            <w:tcBorders>
              <w:top w:val="nil"/>
              <w:left w:val="nil"/>
              <w:bottom w:val="single" w:sz="4" w:space="0" w:color="auto"/>
              <w:right w:val="single" w:sz="4" w:space="0" w:color="auto"/>
            </w:tcBorders>
            <w:shd w:val="clear" w:color="000000" w:fill="FFFFFF"/>
            <w:vAlign w:val="center"/>
            <w:hideMark/>
          </w:tcPr>
          <w:p w14:paraId="7E82C01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TEST MANAGEMENT QUALITY PROFESSIONAL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790F9AC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66B0AFB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300</w:t>
            </w:r>
          </w:p>
        </w:tc>
        <w:tc>
          <w:tcPr>
            <w:tcW w:w="493" w:type="pct"/>
            <w:tcBorders>
              <w:top w:val="nil"/>
              <w:left w:val="nil"/>
              <w:bottom w:val="single" w:sz="4" w:space="0" w:color="auto"/>
              <w:right w:val="single" w:sz="4" w:space="0" w:color="auto"/>
            </w:tcBorders>
            <w:shd w:val="clear" w:color="auto" w:fill="auto"/>
            <w:vAlign w:val="center"/>
            <w:hideMark/>
          </w:tcPr>
          <w:p w14:paraId="2351AB9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350B269"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8EF66F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134D6E8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C9589B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FD0B0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D0VSPLL</w:t>
            </w:r>
          </w:p>
        </w:tc>
        <w:tc>
          <w:tcPr>
            <w:tcW w:w="426" w:type="pct"/>
            <w:tcBorders>
              <w:top w:val="nil"/>
              <w:left w:val="nil"/>
              <w:bottom w:val="single" w:sz="4" w:space="0" w:color="auto"/>
              <w:right w:val="single" w:sz="4" w:space="0" w:color="auto"/>
            </w:tcBorders>
            <w:shd w:val="clear" w:color="000000" w:fill="FFFFFF"/>
            <w:noWrap/>
            <w:vAlign w:val="center"/>
            <w:hideMark/>
          </w:tcPr>
          <w:p w14:paraId="7418D6D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E0FGLLL</w:t>
            </w:r>
          </w:p>
        </w:tc>
        <w:tc>
          <w:tcPr>
            <w:tcW w:w="1032" w:type="pct"/>
            <w:tcBorders>
              <w:top w:val="nil"/>
              <w:left w:val="nil"/>
              <w:bottom w:val="single" w:sz="4" w:space="0" w:color="auto"/>
              <w:right w:val="single" w:sz="4" w:space="0" w:color="auto"/>
            </w:tcBorders>
            <w:shd w:val="clear" w:color="000000" w:fill="FFFFFF"/>
            <w:vAlign w:val="center"/>
            <w:hideMark/>
          </w:tcPr>
          <w:p w14:paraId="77F5E471"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WORKFLOW MANAGEMENT DEVELOPER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2F49BF0F"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B336D9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240</w:t>
            </w:r>
          </w:p>
        </w:tc>
        <w:tc>
          <w:tcPr>
            <w:tcW w:w="493" w:type="pct"/>
            <w:tcBorders>
              <w:top w:val="nil"/>
              <w:left w:val="nil"/>
              <w:bottom w:val="single" w:sz="4" w:space="0" w:color="auto"/>
              <w:right w:val="single" w:sz="4" w:space="0" w:color="auto"/>
            </w:tcBorders>
            <w:shd w:val="clear" w:color="auto" w:fill="auto"/>
            <w:vAlign w:val="center"/>
            <w:hideMark/>
          </w:tcPr>
          <w:p w14:paraId="3F008D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01D968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9D911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3779A8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514D23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7652D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D0VSYLL</w:t>
            </w:r>
          </w:p>
        </w:tc>
        <w:tc>
          <w:tcPr>
            <w:tcW w:w="426" w:type="pct"/>
            <w:tcBorders>
              <w:top w:val="nil"/>
              <w:left w:val="nil"/>
              <w:bottom w:val="single" w:sz="4" w:space="0" w:color="auto"/>
              <w:right w:val="single" w:sz="4" w:space="0" w:color="auto"/>
            </w:tcBorders>
            <w:shd w:val="clear" w:color="000000" w:fill="FFFFFF"/>
            <w:noWrap/>
            <w:vAlign w:val="center"/>
            <w:hideMark/>
          </w:tcPr>
          <w:p w14:paraId="1F83D08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E0FGULL</w:t>
            </w:r>
          </w:p>
        </w:tc>
        <w:tc>
          <w:tcPr>
            <w:tcW w:w="1032" w:type="pct"/>
            <w:tcBorders>
              <w:top w:val="nil"/>
              <w:left w:val="nil"/>
              <w:bottom w:val="single" w:sz="4" w:space="0" w:color="auto"/>
              <w:right w:val="single" w:sz="4" w:space="0" w:color="auto"/>
            </w:tcBorders>
            <w:shd w:val="clear" w:color="000000" w:fill="FFFFFF"/>
            <w:vAlign w:val="center"/>
            <w:hideMark/>
          </w:tcPr>
          <w:p w14:paraId="1EE46E9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WORKFLOW MANAGEMENT CONTRIBUTOR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3C7367A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25B5DF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120</w:t>
            </w:r>
          </w:p>
        </w:tc>
        <w:tc>
          <w:tcPr>
            <w:tcW w:w="493" w:type="pct"/>
            <w:tcBorders>
              <w:top w:val="nil"/>
              <w:left w:val="nil"/>
              <w:bottom w:val="single" w:sz="4" w:space="0" w:color="auto"/>
              <w:right w:val="single" w:sz="4" w:space="0" w:color="auto"/>
            </w:tcBorders>
            <w:shd w:val="clear" w:color="auto" w:fill="auto"/>
            <w:vAlign w:val="center"/>
            <w:hideMark/>
          </w:tcPr>
          <w:p w14:paraId="763165D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5749BE9"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A25227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DA741F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049B40D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312EE8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D0VT8LL</w:t>
            </w:r>
          </w:p>
        </w:tc>
        <w:tc>
          <w:tcPr>
            <w:tcW w:w="426" w:type="pct"/>
            <w:tcBorders>
              <w:top w:val="nil"/>
              <w:left w:val="nil"/>
              <w:bottom w:val="single" w:sz="4" w:space="0" w:color="auto"/>
              <w:right w:val="single" w:sz="4" w:space="0" w:color="auto"/>
            </w:tcBorders>
            <w:shd w:val="clear" w:color="000000" w:fill="FFFFFF"/>
            <w:noWrap/>
            <w:vAlign w:val="center"/>
            <w:hideMark/>
          </w:tcPr>
          <w:p w14:paraId="18550E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E0FH4LL</w:t>
            </w:r>
          </w:p>
        </w:tc>
        <w:tc>
          <w:tcPr>
            <w:tcW w:w="1032" w:type="pct"/>
            <w:tcBorders>
              <w:top w:val="nil"/>
              <w:left w:val="nil"/>
              <w:bottom w:val="single" w:sz="4" w:space="0" w:color="auto"/>
              <w:right w:val="single" w:sz="4" w:space="0" w:color="auto"/>
            </w:tcBorders>
            <w:shd w:val="clear" w:color="000000" w:fill="FFFFFF"/>
            <w:vAlign w:val="center"/>
            <w:hideMark/>
          </w:tcPr>
          <w:p w14:paraId="120EA8F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WORKFLOW MANAGEMENT STAKEHOLDER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5775284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496309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auto" w:fill="auto"/>
            <w:vAlign w:val="center"/>
            <w:hideMark/>
          </w:tcPr>
          <w:p w14:paraId="50D3B93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EE0039F"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58E374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7BEC4F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33C21CF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8DE3E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D1NLXLL</w:t>
            </w:r>
          </w:p>
        </w:tc>
        <w:tc>
          <w:tcPr>
            <w:tcW w:w="426" w:type="pct"/>
            <w:tcBorders>
              <w:top w:val="nil"/>
              <w:left w:val="nil"/>
              <w:bottom w:val="single" w:sz="4" w:space="0" w:color="auto"/>
              <w:right w:val="single" w:sz="4" w:space="0" w:color="auto"/>
            </w:tcBorders>
            <w:shd w:val="clear" w:color="000000" w:fill="FFFFFF"/>
            <w:noWrap/>
            <w:vAlign w:val="center"/>
            <w:hideMark/>
          </w:tcPr>
          <w:p w14:paraId="40FE1D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E0MSFLL</w:t>
            </w:r>
          </w:p>
        </w:tc>
        <w:tc>
          <w:tcPr>
            <w:tcW w:w="1032" w:type="pct"/>
            <w:tcBorders>
              <w:top w:val="nil"/>
              <w:left w:val="nil"/>
              <w:bottom w:val="single" w:sz="4" w:space="0" w:color="auto"/>
              <w:right w:val="single" w:sz="4" w:space="0" w:color="auto"/>
            </w:tcBorders>
            <w:shd w:val="clear" w:color="000000" w:fill="FFFFFF"/>
            <w:vAlign w:val="center"/>
            <w:hideMark/>
          </w:tcPr>
          <w:p w14:paraId="6FB265F8" w14:textId="77777777" w:rsidR="00F842F7" w:rsidRPr="00463A76" w:rsidRDefault="00F842F7" w:rsidP="00F842F7">
            <w:pPr>
              <w:jc w:val="center"/>
              <w:rPr>
                <w:rFonts w:asciiTheme="minorHAnsi" w:hAnsiTheme="minorHAnsi" w:cstheme="minorHAnsi"/>
                <w:color w:val="000000"/>
                <w:sz w:val="16"/>
                <w:szCs w:val="16"/>
                <w:lang w:val="en-US"/>
              </w:rPr>
            </w:pPr>
            <w:proofErr w:type="spellStart"/>
            <w:r w:rsidRPr="00463A76">
              <w:rPr>
                <w:rFonts w:asciiTheme="minorHAnsi" w:hAnsiTheme="minorHAnsi" w:cstheme="minorHAnsi"/>
                <w:color w:val="000000"/>
                <w:sz w:val="16"/>
                <w:szCs w:val="16"/>
                <w:lang w:val="en-US"/>
              </w:rPr>
              <w:t>UrbanCode</w:t>
            </w:r>
            <w:proofErr w:type="spellEnd"/>
            <w:r w:rsidRPr="00463A76">
              <w:rPr>
                <w:rFonts w:asciiTheme="minorHAnsi" w:hAnsiTheme="minorHAnsi" w:cstheme="minorHAnsi"/>
                <w:color w:val="000000"/>
                <w:sz w:val="16"/>
                <w:szCs w:val="16"/>
                <w:lang w:val="en-US"/>
              </w:rPr>
              <w:t xml:space="preserve"> Build Committer FTL per Token 36 Mo </w:t>
            </w:r>
            <w:proofErr w:type="spellStart"/>
            <w:r w:rsidRPr="00463A76">
              <w:rPr>
                <w:rFonts w:asciiTheme="minorHAnsi" w:hAnsiTheme="minorHAnsi" w:cstheme="minorHAnsi"/>
                <w:color w:val="000000"/>
                <w:sz w:val="16"/>
                <w:szCs w:val="16"/>
                <w:lang w:val="en-US"/>
              </w:rPr>
              <w:t>Initl</w:t>
            </w:r>
            <w:proofErr w:type="spellEnd"/>
            <w:r w:rsidRPr="00463A76">
              <w:rPr>
                <w:rFonts w:asciiTheme="minorHAnsi" w:hAnsiTheme="minorHAnsi" w:cstheme="minorHAnsi"/>
                <w:color w:val="000000"/>
                <w:sz w:val="16"/>
                <w:szCs w:val="16"/>
                <w:lang w:val="en-US"/>
              </w:rPr>
              <w:t xml:space="preserve"> FT </w:t>
            </w:r>
            <w:proofErr w:type="spellStart"/>
            <w:r w:rsidRPr="00463A76">
              <w:rPr>
                <w:rFonts w:asciiTheme="minorHAnsi" w:hAnsiTheme="minorHAnsi" w:cstheme="minorHAnsi"/>
                <w:color w:val="000000"/>
                <w:sz w:val="16"/>
                <w:szCs w:val="16"/>
                <w:lang w:val="en-US"/>
              </w:rPr>
              <w:t>Lic+Sub</w:t>
            </w:r>
            <w:proofErr w:type="spellEnd"/>
            <w:r w:rsidRPr="00463A76">
              <w:rPr>
                <w:rFonts w:asciiTheme="minorHAnsi" w:hAnsiTheme="minorHAnsi" w:cstheme="minorHAnsi"/>
                <w:color w:val="000000"/>
                <w:sz w:val="16"/>
                <w:szCs w:val="16"/>
                <w:lang w:val="en-US"/>
              </w:rPr>
              <w:t xml:space="preserve"> 36 Mo</w:t>
            </w:r>
          </w:p>
        </w:tc>
        <w:tc>
          <w:tcPr>
            <w:tcW w:w="294" w:type="pct"/>
            <w:tcBorders>
              <w:top w:val="nil"/>
              <w:left w:val="nil"/>
              <w:bottom w:val="single" w:sz="4" w:space="0" w:color="auto"/>
              <w:right w:val="single" w:sz="4" w:space="0" w:color="auto"/>
            </w:tcBorders>
            <w:shd w:val="clear" w:color="auto" w:fill="auto"/>
            <w:vAlign w:val="center"/>
            <w:hideMark/>
          </w:tcPr>
          <w:p w14:paraId="29FEC964"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2E80C33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1CCCFB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C75472C"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2F7DA8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98853B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6E00CDD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FE50DE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D12T6LL</w:t>
            </w:r>
          </w:p>
        </w:tc>
        <w:tc>
          <w:tcPr>
            <w:tcW w:w="426" w:type="pct"/>
            <w:tcBorders>
              <w:top w:val="nil"/>
              <w:left w:val="nil"/>
              <w:bottom w:val="single" w:sz="4" w:space="0" w:color="auto"/>
              <w:right w:val="single" w:sz="4" w:space="0" w:color="auto"/>
            </w:tcBorders>
            <w:shd w:val="clear" w:color="000000" w:fill="FFFFFF"/>
            <w:noWrap/>
            <w:vAlign w:val="center"/>
            <w:hideMark/>
          </w:tcPr>
          <w:p w14:paraId="0152AF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E0J0VLL</w:t>
            </w:r>
          </w:p>
        </w:tc>
        <w:tc>
          <w:tcPr>
            <w:tcW w:w="1032" w:type="pct"/>
            <w:tcBorders>
              <w:top w:val="nil"/>
              <w:left w:val="nil"/>
              <w:bottom w:val="single" w:sz="4" w:space="0" w:color="auto"/>
              <w:right w:val="single" w:sz="4" w:space="0" w:color="auto"/>
            </w:tcBorders>
            <w:shd w:val="clear" w:color="000000" w:fill="FFFFFF"/>
            <w:vAlign w:val="center"/>
            <w:hideMark/>
          </w:tcPr>
          <w:p w14:paraId="5C26B31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URBANCODE DEPLOY SESSION TOKEN INIT36MOTOKEN LIC+S&amp;S12MO</w:t>
            </w:r>
          </w:p>
        </w:tc>
        <w:tc>
          <w:tcPr>
            <w:tcW w:w="294" w:type="pct"/>
            <w:tcBorders>
              <w:top w:val="nil"/>
              <w:left w:val="nil"/>
              <w:bottom w:val="single" w:sz="4" w:space="0" w:color="auto"/>
              <w:right w:val="single" w:sz="4" w:space="0" w:color="auto"/>
            </w:tcBorders>
            <w:shd w:val="clear" w:color="auto" w:fill="auto"/>
            <w:vAlign w:val="center"/>
            <w:hideMark/>
          </w:tcPr>
          <w:p w14:paraId="53B1F3B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Simultaneous</w:t>
            </w:r>
            <w:proofErr w:type="spellEnd"/>
            <w:r w:rsidRPr="00463A76">
              <w:rPr>
                <w:rFonts w:asciiTheme="minorHAnsi" w:hAnsiTheme="minorHAnsi" w:cstheme="minorHAnsi"/>
                <w:color w:val="000000"/>
                <w:sz w:val="16"/>
                <w:szCs w:val="16"/>
              </w:rPr>
              <w:t xml:space="preserve"> Session</w:t>
            </w:r>
          </w:p>
        </w:tc>
        <w:tc>
          <w:tcPr>
            <w:tcW w:w="431" w:type="pct"/>
            <w:tcBorders>
              <w:top w:val="nil"/>
              <w:left w:val="nil"/>
              <w:bottom w:val="single" w:sz="4" w:space="0" w:color="auto"/>
              <w:right w:val="single" w:sz="4" w:space="0" w:color="auto"/>
            </w:tcBorders>
            <w:shd w:val="clear" w:color="000000" w:fill="FFFFFF"/>
            <w:vAlign w:val="center"/>
            <w:hideMark/>
          </w:tcPr>
          <w:p w14:paraId="6CDEAD4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44</w:t>
            </w:r>
          </w:p>
        </w:tc>
        <w:tc>
          <w:tcPr>
            <w:tcW w:w="493" w:type="pct"/>
            <w:tcBorders>
              <w:top w:val="nil"/>
              <w:left w:val="nil"/>
              <w:bottom w:val="single" w:sz="4" w:space="0" w:color="auto"/>
              <w:right w:val="single" w:sz="4" w:space="0" w:color="auto"/>
            </w:tcBorders>
            <w:shd w:val="clear" w:color="auto" w:fill="auto"/>
            <w:vAlign w:val="center"/>
            <w:hideMark/>
          </w:tcPr>
          <w:p w14:paraId="35AA972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EACC888"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A384FE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0D5F3B8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97A4F6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444FB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D21U3LL</w:t>
            </w:r>
          </w:p>
        </w:tc>
        <w:tc>
          <w:tcPr>
            <w:tcW w:w="426" w:type="pct"/>
            <w:tcBorders>
              <w:top w:val="nil"/>
              <w:left w:val="nil"/>
              <w:bottom w:val="single" w:sz="4" w:space="0" w:color="auto"/>
              <w:right w:val="single" w:sz="4" w:space="0" w:color="auto"/>
            </w:tcBorders>
            <w:shd w:val="clear" w:color="000000" w:fill="FFFFFF"/>
            <w:noWrap/>
            <w:vAlign w:val="center"/>
            <w:hideMark/>
          </w:tcPr>
          <w:p w14:paraId="6566037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E0PQLLL</w:t>
            </w:r>
          </w:p>
        </w:tc>
        <w:tc>
          <w:tcPr>
            <w:tcW w:w="1032" w:type="pct"/>
            <w:tcBorders>
              <w:top w:val="nil"/>
              <w:left w:val="nil"/>
              <w:bottom w:val="single" w:sz="4" w:space="0" w:color="auto"/>
              <w:right w:val="single" w:sz="4" w:space="0" w:color="auto"/>
            </w:tcBorders>
            <w:shd w:val="clear" w:color="000000" w:fill="FFFFFF"/>
            <w:vAlign w:val="center"/>
            <w:hideMark/>
          </w:tcPr>
          <w:p w14:paraId="159F8C3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Cloud </w:t>
            </w:r>
            <w:proofErr w:type="spellStart"/>
            <w:r w:rsidRPr="00463A76">
              <w:rPr>
                <w:rFonts w:asciiTheme="minorHAnsi" w:hAnsiTheme="minorHAnsi" w:cstheme="minorHAnsi"/>
                <w:color w:val="000000"/>
                <w:sz w:val="16"/>
                <w:szCs w:val="16"/>
                <w:lang w:val="en-US"/>
              </w:rPr>
              <w:t>UrbanCode</w:t>
            </w:r>
            <w:proofErr w:type="spellEnd"/>
            <w:r w:rsidRPr="00463A76">
              <w:rPr>
                <w:rFonts w:asciiTheme="minorHAnsi" w:hAnsiTheme="minorHAnsi" w:cstheme="minorHAnsi"/>
                <w:color w:val="000000"/>
                <w:sz w:val="16"/>
                <w:szCs w:val="16"/>
                <w:lang w:val="en-US"/>
              </w:rPr>
              <w:t xml:space="preserve"> Velocity Token Initial Fixed Term License + SW Subscription &amp; Support 36 Months</w:t>
            </w:r>
          </w:p>
        </w:tc>
        <w:tc>
          <w:tcPr>
            <w:tcW w:w="294" w:type="pct"/>
            <w:tcBorders>
              <w:top w:val="nil"/>
              <w:left w:val="nil"/>
              <w:bottom w:val="single" w:sz="4" w:space="0" w:color="auto"/>
              <w:right w:val="single" w:sz="4" w:space="0" w:color="auto"/>
            </w:tcBorders>
            <w:shd w:val="clear" w:color="auto" w:fill="auto"/>
            <w:vAlign w:val="center"/>
            <w:hideMark/>
          </w:tcPr>
          <w:p w14:paraId="24D3560D"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5A9907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39</w:t>
            </w:r>
          </w:p>
        </w:tc>
        <w:tc>
          <w:tcPr>
            <w:tcW w:w="493" w:type="pct"/>
            <w:tcBorders>
              <w:top w:val="nil"/>
              <w:left w:val="nil"/>
              <w:bottom w:val="single" w:sz="4" w:space="0" w:color="auto"/>
              <w:right w:val="single" w:sz="4" w:space="0" w:color="auto"/>
            </w:tcBorders>
            <w:shd w:val="clear" w:color="auto" w:fill="auto"/>
            <w:vAlign w:val="center"/>
            <w:hideMark/>
          </w:tcPr>
          <w:p w14:paraId="3BBE4D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9346BD2"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595C7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E2288C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7DE5823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8C289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D0VQILL</w:t>
            </w:r>
          </w:p>
        </w:tc>
        <w:tc>
          <w:tcPr>
            <w:tcW w:w="426" w:type="pct"/>
            <w:tcBorders>
              <w:top w:val="nil"/>
              <w:left w:val="nil"/>
              <w:bottom w:val="single" w:sz="4" w:space="0" w:color="auto"/>
              <w:right w:val="single" w:sz="4" w:space="0" w:color="auto"/>
            </w:tcBorders>
            <w:shd w:val="clear" w:color="000000" w:fill="FFFFFF"/>
            <w:noWrap/>
            <w:vAlign w:val="center"/>
            <w:hideMark/>
          </w:tcPr>
          <w:p w14:paraId="0A2E1C8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E0FEFLL</w:t>
            </w:r>
          </w:p>
        </w:tc>
        <w:tc>
          <w:tcPr>
            <w:tcW w:w="1032" w:type="pct"/>
            <w:tcBorders>
              <w:top w:val="nil"/>
              <w:left w:val="nil"/>
              <w:bottom w:val="single" w:sz="4" w:space="0" w:color="auto"/>
              <w:right w:val="single" w:sz="4" w:space="0" w:color="auto"/>
            </w:tcBorders>
            <w:shd w:val="clear" w:color="000000" w:fill="FFFFFF"/>
            <w:vAlign w:val="center"/>
            <w:hideMark/>
          </w:tcPr>
          <w:p w14:paraId="2609155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APPLICATION DEVELOPER FOR WEBSPHERE SOFTWARE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4584DAE9"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14CF05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w:t>
            </w:r>
          </w:p>
        </w:tc>
        <w:tc>
          <w:tcPr>
            <w:tcW w:w="493" w:type="pct"/>
            <w:tcBorders>
              <w:top w:val="nil"/>
              <w:left w:val="nil"/>
              <w:bottom w:val="single" w:sz="4" w:space="0" w:color="auto"/>
              <w:right w:val="single" w:sz="4" w:space="0" w:color="auto"/>
            </w:tcBorders>
            <w:shd w:val="clear" w:color="auto" w:fill="auto"/>
            <w:vAlign w:val="center"/>
            <w:hideMark/>
          </w:tcPr>
          <w:p w14:paraId="65200A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A88F40A"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B1925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5EC3E49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C24C9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A57BA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D0VRFLL</w:t>
            </w:r>
          </w:p>
        </w:tc>
        <w:tc>
          <w:tcPr>
            <w:tcW w:w="426" w:type="pct"/>
            <w:tcBorders>
              <w:top w:val="nil"/>
              <w:left w:val="nil"/>
              <w:bottom w:val="single" w:sz="4" w:space="0" w:color="auto"/>
              <w:right w:val="single" w:sz="4" w:space="0" w:color="auto"/>
            </w:tcBorders>
            <w:shd w:val="clear" w:color="000000" w:fill="FFFFFF"/>
            <w:noWrap/>
            <w:vAlign w:val="center"/>
            <w:hideMark/>
          </w:tcPr>
          <w:p w14:paraId="228822D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E0FFCLL</w:t>
            </w:r>
          </w:p>
        </w:tc>
        <w:tc>
          <w:tcPr>
            <w:tcW w:w="1032" w:type="pct"/>
            <w:tcBorders>
              <w:top w:val="nil"/>
              <w:left w:val="nil"/>
              <w:bottom w:val="single" w:sz="4" w:space="0" w:color="auto"/>
              <w:right w:val="single" w:sz="4" w:space="0" w:color="auto"/>
            </w:tcBorders>
            <w:shd w:val="clear" w:color="000000" w:fill="FFFFFF"/>
            <w:vAlign w:val="center"/>
            <w:hideMark/>
          </w:tcPr>
          <w:p w14:paraId="5BAC6CF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APPLICATION PERFORMANCE ANALYZER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00DD0CB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B3C5DF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c>
          <w:tcPr>
            <w:tcW w:w="493" w:type="pct"/>
            <w:tcBorders>
              <w:top w:val="nil"/>
              <w:left w:val="nil"/>
              <w:bottom w:val="single" w:sz="4" w:space="0" w:color="auto"/>
              <w:right w:val="single" w:sz="4" w:space="0" w:color="auto"/>
            </w:tcBorders>
            <w:shd w:val="clear" w:color="auto" w:fill="auto"/>
            <w:vAlign w:val="center"/>
            <w:hideMark/>
          </w:tcPr>
          <w:p w14:paraId="15ED45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BE46C6E"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30705A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3F702E8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4DB5FB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98FF41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D0W3YLL</w:t>
            </w:r>
          </w:p>
        </w:tc>
        <w:tc>
          <w:tcPr>
            <w:tcW w:w="426" w:type="pct"/>
            <w:tcBorders>
              <w:top w:val="nil"/>
              <w:left w:val="nil"/>
              <w:bottom w:val="single" w:sz="4" w:space="0" w:color="auto"/>
              <w:right w:val="single" w:sz="4" w:space="0" w:color="auto"/>
            </w:tcBorders>
            <w:shd w:val="clear" w:color="000000" w:fill="FFFFFF"/>
            <w:noWrap/>
            <w:vAlign w:val="center"/>
            <w:hideMark/>
          </w:tcPr>
          <w:p w14:paraId="0293190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E0FSQLL</w:t>
            </w:r>
          </w:p>
        </w:tc>
        <w:tc>
          <w:tcPr>
            <w:tcW w:w="1032" w:type="pct"/>
            <w:tcBorders>
              <w:top w:val="nil"/>
              <w:left w:val="nil"/>
              <w:bottom w:val="single" w:sz="4" w:space="0" w:color="auto"/>
              <w:right w:val="single" w:sz="4" w:space="0" w:color="auto"/>
            </w:tcBorders>
            <w:shd w:val="clear" w:color="000000" w:fill="FFFFFF"/>
            <w:vAlign w:val="center"/>
            <w:hideMark/>
          </w:tcPr>
          <w:p w14:paraId="6032F34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ASSET MANAGER ENTERPRISE EDITION COLLABORATOR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1DAB1827"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7CA4D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32</w:t>
            </w:r>
          </w:p>
        </w:tc>
        <w:tc>
          <w:tcPr>
            <w:tcW w:w="493" w:type="pct"/>
            <w:tcBorders>
              <w:top w:val="nil"/>
              <w:left w:val="nil"/>
              <w:bottom w:val="single" w:sz="4" w:space="0" w:color="auto"/>
              <w:right w:val="single" w:sz="4" w:space="0" w:color="auto"/>
            </w:tcBorders>
            <w:shd w:val="clear" w:color="auto" w:fill="auto"/>
            <w:vAlign w:val="center"/>
            <w:hideMark/>
          </w:tcPr>
          <w:p w14:paraId="3701D2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6A459BD"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5208F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D389AA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6F9134C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0A2C7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D0W3QLL</w:t>
            </w:r>
          </w:p>
        </w:tc>
        <w:tc>
          <w:tcPr>
            <w:tcW w:w="426" w:type="pct"/>
            <w:tcBorders>
              <w:top w:val="nil"/>
              <w:left w:val="nil"/>
              <w:bottom w:val="single" w:sz="4" w:space="0" w:color="auto"/>
              <w:right w:val="single" w:sz="4" w:space="0" w:color="auto"/>
            </w:tcBorders>
            <w:shd w:val="clear" w:color="000000" w:fill="FFFFFF"/>
            <w:noWrap/>
            <w:vAlign w:val="center"/>
            <w:hideMark/>
          </w:tcPr>
          <w:p w14:paraId="6FBE1B2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E0FSHLL</w:t>
            </w:r>
          </w:p>
        </w:tc>
        <w:tc>
          <w:tcPr>
            <w:tcW w:w="1032" w:type="pct"/>
            <w:tcBorders>
              <w:top w:val="nil"/>
              <w:left w:val="nil"/>
              <w:bottom w:val="single" w:sz="4" w:space="0" w:color="auto"/>
              <w:right w:val="single" w:sz="4" w:space="0" w:color="auto"/>
            </w:tcBorders>
            <w:shd w:val="clear" w:color="000000" w:fill="FFFFFF"/>
            <w:vAlign w:val="center"/>
            <w:hideMark/>
          </w:tcPr>
          <w:p w14:paraId="6B254D2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ASSET MANAGER ENTERPRISE EDITION PUBLISHER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110EFAFD"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06BF799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50</w:t>
            </w:r>
          </w:p>
        </w:tc>
        <w:tc>
          <w:tcPr>
            <w:tcW w:w="493" w:type="pct"/>
            <w:tcBorders>
              <w:top w:val="nil"/>
              <w:left w:val="nil"/>
              <w:bottom w:val="single" w:sz="4" w:space="0" w:color="auto"/>
              <w:right w:val="single" w:sz="4" w:space="0" w:color="auto"/>
            </w:tcBorders>
            <w:shd w:val="clear" w:color="auto" w:fill="auto"/>
            <w:vAlign w:val="center"/>
            <w:hideMark/>
          </w:tcPr>
          <w:p w14:paraId="7AA7E9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4D9F1A4"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A135C3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13C45D9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6F46BC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7C6BE2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D0VMSLL</w:t>
            </w:r>
          </w:p>
        </w:tc>
        <w:tc>
          <w:tcPr>
            <w:tcW w:w="426" w:type="pct"/>
            <w:tcBorders>
              <w:top w:val="nil"/>
              <w:left w:val="nil"/>
              <w:bottom w:val="single" w:sz="4" w:space="0" w:color="auto"/>
              <w:right w:val="single" w:sz="4" w:space="0" w:color="auto"/>
            </w:tcBorders>
            <w:shd w:val="clear" w:color="000000" w:fill="FFFFFF"/>
            <w:noWrap/>
            <w:vAlign w:val="center"/>
            <w:hideMark/>
          </w:tcPr>
          <w:p w14:paraId="6E7892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E0FBPLL</w:t>
            </w:r>
          </w:p>
        </w:tc>
        <w:tc>
          <w:tcPr>
            <w:tcW w:w="1032" w:type="pct"/>
            <w:tcBorders>
              <w:top w:val="nil"/>
              <w:left w:val="nil"/>
              <w:bottom w:val="single" w:sz="4" w:space="0" w:color="auto"/>
              <w:right w:val="single" w:sz="4" w:space="0" w:color="auto"/>
            </w:tcBorders>
            <w:shd w:val="clear" w:color="000000" w:fill="FFFFFF"/>
            <w:vAlign w:val="center"/>
            <w:hideMark/>
          </w:tcPr>
          <w:p w14:paraId="229C70D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PACK 100 VIRTUAL TESTERS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66A1B4C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64A0495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22</w:t>
            </w:r>
          </w:p>
        </w:tc>
        <w:tc>
          <w:tcPr>
            <w:tcW w:w="493" w:type="pct"/>
            <w:tcBorders>
              <w:top w:val="nil"/>
              <w:left w:val="nil"/>
              <w:bottom w:val="single" w:sz="4" w:space="0" w:color="auto"/>
              <w:right w:val="single" w:sz="4" w:space="0" w:color="auto"/>
            </w:tcBorders>
            <w:shd w:val="clear" w:color="auto" w:fill="auto"/>
            <w:vAlign w:val="center"/>
            <w:hideMark/>
          </w:tcPr>
          <w:p w14:paraId="742AB11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A3A7FFC"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817F25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9B83A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BA97DB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047E1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D0VN0LL</w:t>
            </w:r>
          </w:p>
        </w:tc>
        <w:tc>
          <w:tcPr>
            <w:tcW w:w="426" w:type="pct"/>
            <w:tcBorders>
              <w:top w:val="nil"/>
              <w:left w:val="nil"/>
              <w:bottom w:val="single" w:sz="4" w:space="0" w:color="auto"/>
              <w:right w:val="single" w:sz="4" w:space="0" w:color="auto"/>
            </w:tcBorders>
            <w:shd w:val="clear" w:color="000000" w:fill="FFFFFF"/>
            <w:noWrap/>
            <w:vAlign w:val="center"/>
            <w:hideMark/>
          </w:tcPr>
          <w:p w14:paraId="70ADF1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E0FBXLL</w:t>
            </w:r>
          </w:p>
        </w:tc>
        <w:tc>
          <w:tcPr>
            <w:tcW w:w="1032" w:type="pct"/>
            <w:tcBorders>
              <w:top w:val="nil"/>
              <w:left w:val="nil"/>
              <w:bottom w:val="single" w:sz="4" w:space="0" w:color="auto"/>
              <w:right w:val="single" w:sz="4" w:space="0" w:color="auto"/>
            </w:tcBorders>
            <w:shd w:val="clear" w:color="000000" w:fill="FFFFFF"/>
            <w:vAlign w:val="center"/>
            <w:hideMark/>
          </w:tcPr>
          <w:p w14:paraId="5C0B242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PACK 500 VIRTUAL TESTERS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32775C2A"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817893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53</w:t>
            </w:r>
          </w:p>
        </w:tc>
        <w:tc>
          <w:tcPr>
            <w:tcW w:w="493" w:type="pct"/>
            <w:tcBorders>
              <w:top w:val="nil"/>
              <w:left w:val="nil"/>
              <w:bottom w:val="single" w:sz="4" w:space="0" w:color="auto"/>
              <w:right w:val="single" w:sz="4" w:space="0" w:color="auto"/>
            </w:tcBorders>
            <w:shd w:val="clear" w:color="auto" w:fill="auto"/>
            <w:vAlign w:val="center"/>
            <w:hideMark/>
          </w:tcPr>
          <w:p w14:paraId="29F86B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A3536FE"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14CB3C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69A7D5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0FC8342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E84733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D0VRWLL</w:t>
            </w:r>
          </w:p>
        </w:tc>
        <w:tc>
          <w:tcPr>
            <w:tcW w:w="426" w:type="pct"/>
            <w:tcBorders>
              <w:top w:val="nil"/>
              <w:left w:val="nil"/>
              <w:bottom w:val="single" w:sz="4" w:space="0" w:color="auto"/>
              <w:right w:val="single" w:sz="4" w:space="0" w:color="auto"/>
            </w:tcBorders>
            <w:shd w:val="clear" w:color="000000" w:fill="FFFFFF"/>
            <w:noWrap/>
            <w:vAlign w:val="center"/>
            <w:hideMark/>
          </w:tcPr>
          <w:p w14:paraId="0A44B2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E0FFTLL</w:t>
            </w:r>
          </w:p>
        </w:tc>
        <w:tc>
          <w:tcPr>
            <w:tcW w:w="1032" w:type="pct"/>
            <w:tcBorders>
              <w:top w:val="nil"/>
              <w:left w:val="nil"/>
              <w:bottom w:val="single" w:sz="4" w:space="0" w:color="auto"/>
              <w:right w:val="single" w:sz="4" w:space="0" w:color="auto"/>
            </w:tcBorders>
            <w:shd w:val="clear" w:color="000000" w:fill="FFFFFF"/>
            <w:vAlign w:val="center"/>
            <w:hideMark/>
          </w:tcPr>
          <w:p w14:paraId="08797CC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TESTER FOR SOA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37B4D6B4"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F9D8D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auto" w:fill="auto"/>
            <w:vAlign w:val="center"/>
            <w:hideMark/>
          </w:tcPr>
          <w:p w14:paraId="4A40FC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00D7E93"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8B8F0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52FA064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5CD0E2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4915E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D0W46LL</w:t>
            </w:r>
          </w:p>
        </w:tc>
        <w:tc>
          <w:tcPr>
            <w:tcW w:w="426" w:type="pct"/>
            <w:tcBorders>
              <w:top w:val="nil"/>
              <w:left w:val="nil"/>
              <w:bottom w:val="single" w:sz="4" w:space="0" w:color="auto"/>
              <w:right w:val="single" w:sz="4" w:space="0" w:color="auto"/>
            </w:tcBorders>
            <w:shd w:val="clear" w:color="000000" w:fill="FFFFFF"/>
            <w:noWrap/>
            <w:vAlign w:val="center"/>
            <w:hideMark/>
          </w:tcPr>
          <w:p w14:paraId="67EF7F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E0FSYLL</w:t>
            </w:r>
          </w:p>
        </w:tc>
        <w:tc>
          <w:tcPr>
            <w:tcW w:w="1032" w:type="pct"/>
            <w:tcBorders>
              <w:top w:val="nil"/>
              <w:left w:val="nil"/>
              <w:bottom w:val="single" w:sz="4" w:space="0" w:color="auto"/>
              <w:right w:val="single" w:sz="4" w:space="0" w:color="auto"/>
            </w:tcBorders>
            <w:shd w:val="clear" w:color="000000" w:fill="FFFFFF"/>
            <w:vAlign w:val="center"/>
            <w:hideMark/>
          </w:tcPr>
          <w:p w14:paraId="69F44F3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SOFTWARE ARCHTECT DESIGNER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5C90F149"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F856F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auto" w:fill="auto"/>
            <w:vAlign w:val="center"/>
            <w:hideMark/>
          </w:tcPr>
          <w:p w14:paraId="7D1B6C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1D55000"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0BDA27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460DCF7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ADD298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18FE2D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D0W4MLL</w:t>
            </w:r>
          </w:p>
        </w:tc>
        <w:tc>
          <w:tcPr>
            <w:tcW w:w="426" w:type="pct"/>
            <w:tcBorders>
              <w:top w:val="nil"/>
              <w:left w:val="nil"/>
              <w:bottom w:val="single" w:sz="4" w:space="0" w:color="auto"/>
              <w:right w:val="single" w:sz="4" w:space="0" w:color="auto"/>
            </w:tcBorders>
            <w:shd w:val="clear" w:color="000000" w:fill="FFFFFF"/>
            <w:noWrap/>
            <w:vAlign w:val="center"/>
            <w:hideMark/>
          </w:tcPr>
          <w:p w14:paraId="77FDF2B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E0FTELL</w:t>
            </w:r>
          </w:p>
        </w:tc>
        <w:tc>
          <w:tcPr>
            <w:tcW w:w="1032" w:type="pct"/>
            <w:tcBorders>
              <w:top w:val="nil"/>
              <w:left w:val="nil"/>
              <w:bottom w:val="single" w:sz="4" w:space="0" w:color="auto"/>
              <w:right w:val="single" w:sz="4" w:space="0" w:color="auto"/>
            </w:tcBorders>
            <w:shd w:val="clear" w:color="000000" w:fill="FFFFFF"/>
            <w:vAlign w:val="center"/>
            <w:hideMark/>
          </w:tcPr>
          <w:p w14:paraId="6454976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SOFTWAREARCHITECT DESIGNER EXTENSION FOR DEPLOYMENT PLANNING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1C40B39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79358C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auto" w:fill="auto"/>
            <w:vAlign w:val="center"/>
            <w:hideMark/>
          </w:tcPr>
          <w:p w14:paraId="164EA32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5ACFA5E"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F6B0B7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58A454B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33529A9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3016F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D0W4ELL</w:t>
            </w:r>
          </w:p>
        </w:tc>
        <w:tc>
          <w:tcPr>
            <w:tcW w:w="426" w:type="pct"/>
            <w:tcBorders>
              <w:top w:val="nil"/>
              <w:left w:val="nil"/>
              <w:bottom w:val="single" w:sz="4" w:space="0" w:color="auto"/>
              <w:right w:val="single" w:sz="4" w:space="0" w:color="auto"/>
            </w:tcBorders>
            <w:shd w:val="clear" w:color="000000" w:fill="FFFFFF"/>
            <w:noWrap/>
            <w:vAlign w:val="center"/>
            <w:hideMark/>
          </w:tcPr>
          <w:p w14:paraId="692C74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E0FT6LL</w:t>
            </w:r>
          </w:p>
        </w:tc>
        <w:tc>
          <w:tcPr>
            <w:tcW w:w="1032" w:type="pct"/>
            <w:tcBorders>
              <w:top w:val="nil"/>
              <w:left w:val="nil"/>
              <w:bottom w:val="single" w:sz="4" w:space="0" w:color="auto"/>
              <w:right w:val="single" w:sz="4" w:space="0" w:color="auto"/>
            </w:tcBorders>
            <w:shd w:val="clear" w:color="000000" w:fill="FFFFFF"/>
            <w:vAlign w:val="center"/>
            <w:hideMark/>
          </w:tcPr>
          <w:p w14:paraId="698DAE0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SOFTWARE ARCHITECT DESIGNER EXTENSION FOR INTEGRATED ARCHITECTURE FRAMEWORKS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7B5AAA98"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604F77D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auto" w:fill="auto"/>
            <w:vAlign w:val="center"/>
            <w:hideMark/>
          </w:tcPr>
          <w:p w14:paraId="63B4444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3E8DBBD"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80DAB1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F68402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4D7212F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C4ECF7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D0W53LL</w:t>
            </w:r>
          </w:p>
        </w:tc>
        <w:tc>
          <w:tcPr>
            <w:tcW w:w="426" w:type="pct"/>
            <w:tcBorders>
              <w:top w:val="nil"/>
              <w:left w:val="nil"/>
              <w:bottom w:val="single" w:sz="4" w:space="0" w:color="auto"/>
              <w:right w:val="single" w:sz="4" w:space="0" w:color="auto"/>
            </w:tcBorders>
            <w:shd w:val="clear" w:color="000000" w:fill="FFFFFF"/>
            <w:noWrap/>
            <w:vAlign w:val="center"/>
            <w:hideMark/>
          </w:tcPr>
          <w:p w14:paraId="667B0A5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E0FTVLL</w:t>
            </w:r>
          </w:p>
        </w:tc>
        <w:tc>
          <w:tcPr>
            <w:tcW w:w="1032" w:type="pct"/>
            <w:tcBorders>
              <w:top w:val="nil"/>
              <w:left w:val="nil"/>
              <w:bottom w:val="single" w:sz="4" w:space="0" w:color="auto"/>
              <w:right w:val="single" w:sz="4" w:space="0" w:color="auto"/>
            </w:tcBorders>
            <w:shd w:val="clear" w:color="000000" w:fill="FFFFFF"/>
            <w:vAlign w:val="center"/>
            <w:hideMark/>
          </w:tcPr>
          <w:p w14:paraId="19485ED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SOFTWARE ARCHITECT DESIGNER EXTENSION FOR SOA AND WEB APPLICATIONS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086BDAB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2CB177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auto" w:fill="auto"/>
            <w:vAlign w:val="center"/>
            <w:hideMark/>
          </w:tcPr>
          <w:p w14:paraId="2F498E6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C1B9583"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7429EB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1D020D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48886E5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4FE973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D0VQALL</w:t>
            </w:r>
          </w:p>
        </w:tc>
        <w:tc>
          <w:tcPr>
            <w:tcW w:w="426" w:type="pct"/>
            <w:tcBorders>
              <w:top w:val="nil"/>
              <w:left w:val="nil"/>
              <w:bottom w:val="single" w:sz="4" w:space="0" w:color="auto"/>
              <w:right w:val="single" w:sz="4" w:space="0" w:color="auto"/>
            </w:tcBorders>
            <w:shd w:val="clear" w:color="000000" w:fill="FFFFFF"/>
            <w:noWrap/>
            <w:vAlign w:val="center"/>
            <w:hideMark/>
          </w:tcPr>
          <w:p w14:paraId="25FCD48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E0FE7LL</w:t>
            </w:r>
          </w:p>
        </w:tc>
        <w:tc>
          <w:tcPr>
            <w:tcW w:w="1032" w:type="pct"/>
            <w:tcBorders>
              <w:top w:val="nil"/>
              <w:left w:val="nil"/>
              <w:bottom w:val="single" w:sz="4" w:space="0" w:color="auto"/>
              <w:right w:val="single" w:sz="4" w:space="0" w:color="auto"/>
            </w:tcBorders>
            <w:shd w:val="clear" w:color="000000" w:fill="FFFFFF"/>
            <w:vAlign w:val="center"/>
            <w:hideMark/>
          </w:tcPr>
          <w:p w14:paraId="6F712E6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SOFTWARE ARCHITECT DESIGNER FOR WEBSPHERE SOFTWARE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640F1C6F"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2C2AC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13</w:t>
            </w:r>
          </w:p>
        </w:tc>
        <w:tc>
          <w:tcPr>
            <w:tcW w:w="493" w:type="pct"/>
            <w:tcBorders>
              <w:top w:val="nil"/>
              <w:left w:val="nil"/>
              <w:bottom w:val="single" w:sz="4" w:space="0" w:color="auto"/>
              <w:right w:val="single" w:sz="4" w:space="0" w:color="auto"/>
            </w:tcBorders>
            <w:shd w:val="clear" w:color="auto" w:fill="auto"/>
            <w:vAlign w:val="center"/>
            <w:hideMark/>
          </w:tcPr>
          <w:p w14:paraId="7160DD6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5C9C3FE"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943804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6D9C2A4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B0E0E5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5496D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D125JLL</w:t>
            </w:r>
          </w:p>
        </w:tc>
        <w:tc>
          <w:tcPr>
            <w:tcW w:w="426" w:type="pct"/>
            <w:tcBorders>
              <w:top w:val="nil"/>
              <w:left w:val="nil"/>
              <w:bottom w:val="single" w:sz="4" w:space="0" w:color="auto"/>
              <w:right w:val="single" w:sz="4" w:space="0" w:color="auto"/>
            </w:tcBorders>
            <w:shd w:val="clear" w:color="000000" w:fill="FFFFFF"/>
            <w:noWrap/>
            <w:vAlign w:val="center"/>
            <w:hideMark/>
          </w:tcPr>
          <w:p w14:paraId="6CFDD3A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E0IR3LL</w:t>
            </w:r>
          </w:p>
        </w:tc>
        <w:tc>
          <w:tcPr>
            <w:tcW w:w="1032" w:type="pct"/>
            <w:tcBorders>
              <w:top w:val="nil"/>
              <w:left w:val="nil"/>
              <w:bottom w:val="single" w:sz="4" w:space="0" w:color="auto"/>
              <w:right w:val="single" w:sz="4" w:space="0" w:color="auto"/>
            </w:tcBorders>
            <w:shd w:val="clear" w:color="000000" w:fill="FFFFFF"/>
            <w:vAlign w:val="center"/>
            <w:hideMark/>
          </w:tcPr>
          <w:p w14:paraId="60ACB3E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TEST VIRTUALIZATION SERVER TOKEN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5C7EC53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Simultaneous</w:t>
            </w:r>
            <w:proofErr w:type="spellEnd"/>
            <w:r w:rsidRPr="00463A76">
              <w:rPr>
                <w:rFonts w:asciiTheme="minorHAnsi" w:hAnsiTheme="minorHAnsi" w:cstheme="minorHAnsi"/>
                <w:color w:val="000000"/>
                <w:sz w:val="16"/>
                <w:szCs w:val="16"/>
              </w:rPr>
              <w:t xml:space="preserve"> Session</w:t>
            </w:r>
          </w:p>
        </w:tc>
        <w:tc>
          <w:tcPr>
            <w:tcW w:w="431" w:type="pct"/>
            <w:tcBorders>
              <w:top w:val="nil"/>
              <w:left w:val="nil"/>
              <w:bottom w:val="single" w:sz="4" w:space="0" w:color="auto"/>
              <w:right w:val="single" w:sz="4" w:space="0" w:color="auto"/>
            </w:tcBorders>
            <w:shd w:val="clear" w:color="000000" w:fill="FFFFFF"/>
            <w:vAlign w:val="center"/>
            <w:hideMark/>
          </w:tcPr>
          <w:p w14:paraId="065FB0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266</w:t>
            </w:r>
          </w:p>
        </w:tc>
        <w:tc>
          <w:tcPr>
            <w:tcW w:w="493" w:type="pct"/>
            <w:tcBorders>
              <w:top w:val="nil"/>
              <w:left w:val="nil"/>
              <w:bottom w:val="single" w:sz="4" w:space="0" w:color="auto"/>
              <w:right w:val="single" w:sz="4" w:space="0" w:color="auto"/>
            </w:tcBorders>
            <w:shd w:val="clear" w:color="auto" w:fill="auto"/>
            <w:vAlign w:val="center"/>
            <w:hideMark/>
          </w:tcPr>
          <w:p w14:paraId="20061E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658781A"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870A7F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4E772A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5E269A6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9FD650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D0W6KLL</w:t>
            </w:r>
          </w:p>
        </w:tc>
        <w:tc>
          <w:tcPr>
            <w:tcW w:w="426" w:type="pct"/>
            <w:tcBorders>
              <w:top w:val="nil"/>
              <w:left w:val="nil"/>
              <w:bottom w:val="single" w:sz="4" w:space="0" w:color="auto"/>
              <w:right w:val="single" w:sz="4" w:space="0" w:color="auto"/>
            </w:tcBorders>
            <w:shd w:val="clear" w:color="000000" w:fill="FFFFFF"/>
            <w:noWrap/>
            <w:vAlign w:val="center"/>
            <w:hideMark/>
          </w:tcPr>
          <w:p w14:paraId="5919F66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E0FVCLL</w:t>
            </w:r>
          </w:p>
        </w:tc>
        <w:tc>
          <w:tcPr>
            <w:tcW w:w="1032" w:type="pct"/>
            <w:tcBorders>
              <w:top w:val="nil"/>
              <w:left w:val="nil"/>
              <w:bottom w:val="single" w:sz="4" w:space="0" w:color="auto"/>
              <w:right w:val="single" w:sz="4" w:space="0" w:color="auto"/>
            </w:tcBorders>
            <w:shd w:val="clear" w:color="000000" w:fill="FFFFFF"/>
            <w:vAlign w:val="center"/>
            <w:hideMark/>
          </w:tcPr>
          <w:p w14:paraId="540E384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TEST WORKBENCH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4092402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5B5019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21</w:t>
            </w:r>
          </w:p>
        </w:tc>
        <w:tc>
          <w:tcPr>
            <w:tcW w:w="493" w:type="pct"/>
            <w:tcBorders>
              <w:top w:val="nil"/>
              <w:left w:val="nil"/>
              <w:bottom w:val="single" w:sz="4" w:space="0" w:color="auto"/>
              <w:right w:val="single" w:sz="4" w:space="0" w:color="auto"/>
            </w:tcBorders>
            <w:shd w:val="clear" w:color="auto" w:fill="auto"/>
            <w:vAlign w:val="center"/>
            <w:hideMark/>
          </w:tcPr>
          <w:p w14:paraId="4C0C139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28EB1B8"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B0434A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3B6558F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3A11E0B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AE63A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D0VRNLL</w:t>
            </w:r>
          </w:p>
        </w:tc>
        <w:tc>
          <w:tcPr>
            <w:tcW w:w="426" w:type="pct"/>
            <w:tcBorders>
              <w:top w:val="nil"/>
              <w:left w:val="nil"/>
              <w:bottom w:val="single" w:sz="4" w:space="0" w:color="auto"/>
              <w:right w:val="single" w:sz="4" w:space="0" w:color="auto"/>
            </w:tcBorders>
            <w:shd w:val="clear" w:color="000000" w:fill="FFFFFF"/>
            <w:noWrap/>
            <w:vAlign w:val="center"/>
            <w:hideMark/>
          </w:tcPr>
          <w:p w14:paraId="4D5943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E0FFKLL</w:t>
            </w:r>
          </w:p>
        </w:tc>
        <w:tc>
          <w:tcPr>
            <w:tcW w:w="1032" w:type="pct"/>
            <w:tcBorders>
              <w:top w:val="nil"/>
              <w:left w:val="nil"/>
              <w:bottom w:val="single" w:sz="4" w:space="0" w:color="auto"/>
              <w:right w:val="single" w:sz="4" w:space="0" w:color="auto"/>
            </w:tcBorders>
            <w:shd w:val="clear" w:color="000000" w:fill="FFFFFF"/>
            <w:vAlign w:val="center"/>
            <w:hideMark/>
          </w:tcPr>
          <w:p w14:paraId="748BA0C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ACCESS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2BA51704"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7770CAF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auto" w:fill="auto"/>
            <w:vAlign w:val="center"/>
            <w:hideMark/>
          </w:tcPr>
          <w:p w14:paraId="3D286A9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C04E4D5"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744D1E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3634B67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F4924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41BC5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D0YWNLL</w:t>
            </w:r>
          </w:p>
        </w:tc>
        <w:tc>
          <w:tcPr>
            <w:tcW w:w="426" w:type="pct"/>
            <w:tcBorders>
              <w:top w:val="nil"/>
              <w:left w:val="nil"/>
              <w:bottom w:val="single" w:sz="4" w:space="0" w:color="auto"/>
              <w:right w:val="single" w:sz="4" w:space="0" w:color="auto"/>
            </w:tcBorders>
            <w:shd w:val="clear" w:color="000000" w:fill="FFFFFF"/>
            <w:noWrap/>
            <w:vAlign w:val="center"/>
            <w:hideMark/>
          </w:tcPr>
          <w:p w14:paraId="48750BC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E0H6LLL</w:t>
            </w:r>
          </w:p>
        </w:tc>
        <w:tc>
          <w:tcPr>
            <w:tcW w:w="1032" w:type="pct"/>
            <w:tcBorders>
              <w:top w:val="nil"/>
              <w:left w:val="nil"/>
              <w:bottom w:val="single" w:sz="4" w:space="0" w:color="auto"/>
              <w:right w:val="single" w:sz="4" w:space="0" w:color="auto"/>
            </w:tcBorders>
            <w:shd w:val="clear" w:color="000000" w:fill="FFFFFF"/>
            <w:vAlign w:val="center"/>
            <w:hideMark/>
          </w:tcPr>
          <w:p w14:paraId="4D50CAC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ENTERPRISE EDITION PER TOKEN FOR 36 MON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2F80CC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7B2797E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194</w:t>
            </w:r>
          </w:p>
        </w:tc>
        <w:tc>
          <w:tcPr>
            <w:tcW w:w="493" w:type="pct"/>
            <w:tcBorders>
              <w:top w:val="nil"/>
              <w:left w:val="nil"/>
              <w:bottom w:val="single" w:sz="4" w:space="0" w:color="auto"/>
              <w:right w:val="single" w:sz="4" w:space="0" w:color="auto"/>
            </w:tcBorders>
            <w:shd w:val="clear" w:color="auto" w:fill="auto"/>
            <w:vAlign w:val="center"/>
            <w:hideMark/>
          </w:tcPr>
          <w:p w14:paraId="38FC24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D94CB77"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2CB9D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785FE3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1B6F1D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26834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D0YZTLL</w:t>
            </w:r>
          </w:p>
        </w:tc>
        <w:tc>
          <w:tcPr>
            <w:tcW w:w="426" w:type="pct"/>
            <w:tcBorders>
              <w:top w:val="nil"/>
              <w:left w:val="nil"/>
              <w:bottom w:val="single" w:sz="4" w:space="0" w:color="auto"/>
              <w:right w:val="single" w:sz="4" w:space="0" w:color="auto"/>
            </w:tcBorders>
            <w:shd w:val="clear" w:color="000000" w:fill="FFFFFF"/>
            <w:noWrap/>
            <w:vAlign w:val="center"/>
            <w:hideMark/>
          </w:tcPr>
          <w:p w14:paraId="62C032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E0H8ALL</w:t>
            </w:r>
          </w:p>
        </w:tc>
        <w:tc>
          <w:tcPr>
            <w:tcW w:w="1032" w:type="pct"/>
            <w:tcBorders>
              <w:top w:val="nil"/>
              <w:left w:val="nil"/>
              <w:bottom w:val="single" w:sz="4" w:space="0" w:color="auto"/>
              <w:right w:val="single" w:sz="4" w:space="0" w:color="auto"/>
            </w:tcBorders>
            <w:shd w:val="clear" w:color="000000" w:fill="FFFFFF"/>
            <w:vAlign w:val="center"/>
            <w:hideMark/>
          </w:tcPr>
          <w:p w14:paraId="02664DB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ADAPTOR TOOLKIT ENTERPRISE EDITION PER TOKEN FOR 36 MON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29BFC7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3D4A2D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44</w:t>
            </w:r>
          </w:p>
        </w:tc>
        <w:tc>
          <w:tcPr>
            <w:tcW w:w="493" w:type="pct"/>
            <w:tcBorders>
              <w:top w:val="nil"/>
              <w:left w:val="nil"/>
              <w:bottom w:val="single" w:sz="4" w:space="0" w:color="auto"/>
              <w:right w:val="single" w:sz="4" w:space="0" w:color="auto"/>
            </w:tcBorders>
            <w:shd w:val="clear" w:color="auto" w:fill="auto"/>
            <w:vAlign w:val="center"/>
            <w:hideMark/>
          </w:tcPr>
          <w:p w14:paraId="61CAD68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E2EE3FF"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04E669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AC2072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7098E5F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4BA1D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D0YWFLL</w:t>
            </w:r>
          </w:p>
        </w:tc>
        <w:tc>
          <w:tcPr>
            <w:tcW w:w="426" w:type="pct"/>
            <w:tcBorders>
              <w:top w:val="nil"/>
              <w:left w:val="nil"/>
              <w:bottom w:val="single" w:sz="4" w:space="0" w:color="auto"/>
              <w:right w:val="single" w:sz="4" w:space="0" w:color="auto"/>
            </w:tcBorders>
            <w:shd w:val="clear" w:color="000000" w:fill="FFFFFF"/>
            <w:noWrap/>
            <w:vAlign w:val="center"/>
            <w:hideMark/>
          </w:tcPr>
          <w:p w14:paraId="6311487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E0H6CLL</w:t>
            </w:r>
          </w:p>
        </w:tc>
        <w:tc>
          <w:tcPr>
            <w:tcW w:w="1032" w:type="pct"/>
            <w:tcBorders>
              <w:top w:val="nil"/>
              <w:left w:val="nil"/>
              <w:bottom w:val="single" w:sz="4" w:space="0" w:color="auto"/>
              <w:right w:val="single" w:sz="4" w:space="0" w:color="auto"/>
            </w:tcBorders>
            <w:shd w:val="clear" w:color="000000" w:fill="FFFFFF"/>
            <w:vAlign w:val="center"/>
            <w:hideMark/>
          </w:tcPr>
          <w:p w14:paraId="2916F10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QUICKREPORT ENTERPRISE EDITION PER TOKEN FOR 36 MON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7029588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7D37369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61</w:t>
            </w:r>
          </w:p>
        </w:tc>
        <w:tc>
          <w:tcPr>
            <w:tcW w:w="493" w:type="pct"/>
            <w:tcBorders>
              <w:top w:val="nil"/>
              <w:left w:val="nil"/>
              <w:bottom w:val="single" w:sz="4" w:space="0" w:color="auto"/>
              <w:right w:val="single" w:sz="4" w:space="0" w:color="auto"/>
            </w:tcBorders>
            <w:shd w:val="clear" w:color="auto" w:fill="auto"/>
            <w:vAlign w:val="center"/>
            <w:hideMark/>
          </w:tcPr>
          <w:p w14:paraId="4A3569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8EFDFCF"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7EDA17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2258984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3BD6457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633BB2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D0VMBLL</w:t>
            </w:r>
          </w:p>
        </w:tc>
        <w:tc>
          <w:tcPr>
            <w:tcW w:w="426" w:type="pct"/>
            <w:tcBorders>
              <w:top w:val="nil"/>
              <w:left w:val="nil"/>
              <w:bottom w:val="single" w:sz="4" w:space="0" w:color="auto"/>
              <w:right w:val="single" w:sz="4" w:space="0" w:color="auto"/>
            </w:tcBorders>
            <w:shd w:val="clear" w:color="000000" w:fill="FFFFFF"/>
            <w:noWrap/>
            <w:vAlign w:val="center"/>
            <w:hideMark/>
          </w:tcPr>
          <w:p w14:paraId="299E8CC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E0FB8LL</w:t>
            </w:r>
          </w:p>
        </w:tc>
        <w:tc>
          <w:tcPr>
            <w:tcW w:w="1032" w:type="pct"/>
            <w:tcBorders>
              <w:top w:val="nil"/>
              <w:left w:val="nil"/>
              <w:bottom w:val="single" w:sz="4" w:space="0" w:color="auto"/>
              <w:right w:val="single" w:sz="4" w:space="0" w:color="auto"/>
            </w:tcBorders>
            <w:shd w:val="clear" w:color="000000" w:fill="FFFFFF"/>
            <w:vAlign w:val="center"/>
            <w:hideMark/>
          </w:tcPr>
          <w:p w14:paraId="428A583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FUNCTIONAL TESTER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50675E92"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8A3D50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11</w:t>
            </w:r>
          </w:p>
        </w:tc>
        <w:tc>
          <w:tcPr>
            <w:tcW w:w="493" w:type="pct"/>
            <w:tcBorders>
              <w:top w:val="nil"/>
              <w:left w:val="nil"/>
              <w:bottom w:val="single" w:sz="4" w:space="0" w:color="auto"/>
              <w:right w:val="single" w:sz="4" w:space="0" w:color="auto"/>
            </w:tcBorders>
            <w:shd w:val="clear" w:color="auto" w:fill="auto"/>
            <w:vAlign w:val="center"/>
            <w:hideMark/>
          </w:tcPr>
          <w:p w14:paraId="3030BD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70B6BDB"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569E7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4AF481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2109161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4A135D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D0VNCLL</w:t>
            </w:r>
          </w:p>
        </w:tc>
        <w:tc>
          <w:tcPr>
            <w:tcW w:w="426" w:type="pct"/>
            <w:tcBorders>
              <w:top w:val="nil"/>
              <w:left w:val="nil"/>
              <w:bottom w:val="single" w:sz="4" w:space="0" w:color="auto"/>
              <w:right w:val="single" w:sz="4" w:space="0" w:color="auto"/>
            </w:tcBorders>
            <w:shd w:val="clear" w:color="000000" w:fill="FFFFFF"/>
            <w:noWrap/>
            <w:vAlign w:val="center"/>
            <w:hideMark/>
          </w:tcPr>
          <w:p w14:paraId="679A55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E0FC9LL</w:t>
            </w:r>
          </w:p>
        </w:tc>
        <w:tc>
          <w:tcPr>
            <w:tcW w:w="1032" w:type="pct"/>
            <w:tcBorders>
              <w:top w:val="nil"/>
              <w:left w:val="nil"/>
              <w:bottom w:val="single" w:sz="4" w:space="0" w:color="auto"/>
              <w:right w:val="single" w:sz="4" w:space="0" w:color="auto"/>
            </w:tcBorders>
            <w:shd w:val="clear" w:color="000000" w:fill="FFFFFF"/>
            <w:vAlign w:val="center"/>
            <w:hideMark/>
          </w:tcPr>
          <w:p w14:paraId="26BC360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PACK 5000 VIRTUAL TESTERS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1D71472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1DC3FEE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132</w:t>
            </w:r>
          </w:p>
        </w:tc>
        <w:tc>
          <w:tcPr>
            <w:tcW w:w="493" w:type="pct"/>
            <w:tcBorders>
              <w:top w:val="nil"/>
              <w:left w:val="nil"/>
              <w:bottom w:val="single" w:sz="4" w:space="0" w:color="auto"/>
              <w:right w:val="single" w:sz="4" w:space="0" w:color="auto"/>
            </w:tcBorders>
            <w:shd w:val="clear" w:color="auto" w:fill="auto"/>
            <w:vAlign w:val="center"/>
            <w:hideMark/>
          </w:tcPr>
          <w:p w14:paraId="0317E7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173168F"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C357C3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4AEC0C2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5C9BCFE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08465B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D0VNGLL</w:t>
            </w:r>
          </w:p>
        </w:tc>
        <w:tc>
          <w:tcPr>
            <w:tcW w:w="426" w:type="pct"/>
            <w:tcBorders>
              <w:top w:val="nil"/>
              <w:left w:val="nil"/>
              <w:bottom w:val="single" w:sz="4" w:space="0" w:color="auto"/>
              <w:right w:val="single" w:sz="4" w:space="0" w:color="auto"/>
            </w:tcBorders>
            <w:shd w:val="clear" w:color="000000" w:fill="FFFFFF"/>
            <w:noWrap/>
            <w:vAlign w:val="center"/>
            <w:hideMark/>
          </w:tcPr>
          <w:p w14:paraId="523E837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E0FCDLL</w:t>
            </w:r>
          </w:p>
        </w:tc>
        <w:tc>
          <w:tcPr>
            <w:tcW w:w="1032" w:type="pct"/>
            <w:tcBorders>
              <w:top w:val="nil"/>
              <w:left w:val="nil"/>
              <w:bottom w:val="single" w:sz="4" w:space="0" w:color="auto"/>
              <w:right w:val="single" w:sz="4" w:space="0" w:color="auto"/>
            </w:tcBorders>
            <w:shd w:val="clear" w:color="000000" w:fill="FFFFFF"/>
            <w:vAlign w:val="center"/>
            <w:hideMark/>
          </w:tcPr>
          <w:p w14:paraId="4346DE6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PACK 10000 VIRTUAL TESTERS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10CECB4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6859C6B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202</w:t>
            </w:r>
          </w:p>
        </w:tc>
        <w:tc>
          <w:tcPr>
            <w:tcW w:w="493" w:type="pct"/>
            <w:tcBorders>
              <w:top w:val="nil"/>
              <w:left w:val="nil"/>
              <w:bottom w:val="single" w:sz="4" w:space="0" w:color="auto"/>
              <w:right w:val="single" w:sz="4" w:space="0" w:color="auto"/>
            </w:tcBorders>
            <w:shd w:val="clear" w:color="auto" w:fill="auto"/>
            <w:vAlign w:val="center"/>
            <w:hideMark/>
          </w:tcPr>
          <w:p w14:paraId="5729962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8516B22"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73560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05C27A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10D29B6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AA15A9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D1257LL</w:t>
            </w:r>
          </w:p>
        </w:tc>
        <w:tc>
          <w:tcPr>
            <w:tcW w:w="426" w:type="pct"/>
            <w:tcBorders>
              <w:top w:val="nil"/>
              <w:left w:val="nil"/>
              <w:bottom w:val="single" w:sz="4" w:space="0" w:color="auto"/>
              <w:right w:val="single" w:sz="4" w:space="0" w:color="auto"/>
            </w:tcBorders>
            <w:shd w:val="clear" w:color="000000" w:fill="FFFFFF"/>
            <w:noWrap/>
            <w:vAlign w:val="center"/>
            <w:hideMark/>
          </w:tcPr>
          <w:p w14:paraId="1B1E5E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E0IQSLL</w:t>
            </w:r>
          </w:p>
        </w:tc>
        <w:tc>
          <w:tcPr>
            <w:tcW w:w="1032" w:type="pct"/>
            <w:tcBorders>
              <w:top w:val="nil"/>
              <w:left w:val="nil"/>
              <w:bottom w:val="single" w:sz="4" w:space="0" w:color="auto"/>
              <w:right w:val="single" w:sz="4" w:space="0" w:color="auto"/>
            </w:tcBorders>
            <w:shd w:val="clear" w:color="000000" w:fill="FFFFFF"/>
            <w:vAlign w:val="center"/>
            <w:hideMark/>
          </w:tcPr>
          <w:p w14:paraId="770FCB1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SERVER TOKEN INITIAL FT LIC + S&amp;S 36 MONTHS</w:t>
            </w:r>
          </w:p>
        </w:tc>
        <w:tc>
          <w:tcPr>
            <w:tcW w:w="294" w:type="pct"/>
            <w:tcBorders>
              <w:top w:val="nil"/>
              <w:left w:val="nil"/>
              <w:bottom w:val="single" w:sz="4" w:space="0" w:color="auto"/>
              <w:right w:val="single" w:sz="4" w:space="0" w:color="auto"/>
            </w:tcBorders>
            <w:shd w:val="clear" w:color="auto" w:fill="auto"/>
            <w:vAlign w:val="center"/>
            <w:hideMark/>
          </w:tcPr>
          <w:p w14:paraId="33EE72D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Simultaneous</w:t>
            </w:r>
            <w:proofErr w:type="spellEnd"/>
            <w:r w:rsidRPr="00463A76">
              <w:rPr>
                <w:rFonts w:asciiTheme="minorHAnsi" w:hAnsiTheme="minorHAnsi" w:cstheme="minorHAnsi"/>
                <w:color w:val="000000"/>
                <w:sz w:val="16"/>
                <w:szCs w:val="16"/>
              </w:rPr>
              <w:t xml:space="preserve"> Session</w:t>
            </w:r>
          </w:p>
        </w:tc>
        <w:tc>
          <w:tcPr>
            <w:tcW w:w="431" w:type="pct"/>
            <w:tcBorders>
              <w:top w:val="nil"/>
              <w:left w:val="nil"/>
              <w:bottom w:val="single" w:sz="4" w:space="0" w:color="auto"/>
              <w:right w:val="single" w:sz="4" w:space="0" w:color="auto"/>
            </w:tcBorders>
            <w:shd w:val="clear" w:color="000000" w:fill="FFFFFF"/>
            <w:vAlign w:val="center"/>
            <w:hideMark/>
          </w:tcPr>
          <w:p w14:paraId="5DB975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89</w:t>
            </w:r>
          </w:p>
        </w:tc>
        <w:tc>
          <w:tcPr>
            <w:tcW w:w="493" w:type="pct"/>
            <w:tcBorders>
              <w:top w:val="nil"/>
              <w:left w:val="nil"/>
              <w:bottom w:val="single" w:sz="4" w:space="0" w:color="auto"/>
              <w:right w:val="single" w:sz="4" w:space="0" w:color="auto"/>
            </w:tcBorders>
            <w:shd w:val="clear" w:color="auto" w:fill="auto"/>
            <w:vAlign w:val="center"/>
            <w:hideMark/>
          </w:tcPr>
          <w:p w14:paraId="2EED152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D921081"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687DBC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noWrap/>
            <w:vAlign w:val="center"/>
            <w:hideMark/>
          </w:tcPr>
          <w:p w14:paraId="650664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000000" w:fill="FFFFFF"/>
            <w:vAlign w:val="center"/>
            <w:hideMark/>
          </w:tcPr>
          <w:p w14:paraId="41404BE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AADC62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D0VR7LL</w:t>
            </w:r>
          </w:p>
        </w:tc>
        <w:tc>
          <w:tcPr>
            <w:tcW w:w="426" w:type="pct"/>
            <w:tcBorders>
              <w:top w:val="nil"/>
              <w:left w:val="nil"/>
              <w:bottom w:val="single" w:sz="4" w:space="0" w:color="auto"/>
              <w:right w:val="single" w:sz="4" w:space="0" w:color="auto"/>
            </w:tcBorders>
            <w:shd w:val="clear" w:color="000000" w:fill="FFFFFF"/>
            <w:noWrap/>
            <w:vAlign w:val="center"/>
            <w:hideMark/>
          </w:tcPr>
          <w:p w14:paraId="57976DB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E0FF4LL</w:t>
            </w:r>
          </w:p>
        </w:tc>
        <w:tc>
          <w:tcPr>
            <w:tcW w:w="1032" w:type="pct"/>
            <w:tcBorders>
              <w:top w:val="nil"/>
              <w:left w:val="nil"/>
              <w:bottom w:val="single" w:sz="4" w:space="0" w:color="auto"/>
              <w:right w:val="single" w:sz="4" w:space="0" w:color="auto"/>
            </w:tcBorders>
            <w:shd w:val="clear" w:color="000000" w:fill="FFFFFF"/>
            <w:vAlign w:val="center"/>
            <w:hideMark/>
          </w:tcPr>
          <w:p w14:paraId="6759752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TESTER EXTENSION FOR SOA TOKEN INITL TOKEN LIC+S&amp;S 36 MO</w:t>
            </w:r>
          </w:p>
        </w:tc>
        <w:tc>
          <w:tcPr>
            <w:tcW w:w="294" w:type="pct"/>
            <w:tcBorders>
              <w:top w:val="nil"/>
              <w:left w:val="nil"/>
              <w:bottom w:val="single" w:sz="4" w:space="0" w:color="auto"/>
              <w:right w:val="single" w:sz="4" w:space="0" w:color="auto"/>
            </w:tcBorders>
            <w:shd w:val="clear" w:color="auto" w:fill="auto"/>
            <w:vAlign w:val="center"/>
            <w:hideMark/>
          </w:tcPr>
          <w:p w14:paraId="6DF11BCF"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55C4B3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43</w:t>
            </w:r>
          </w:p>
        </w:tc>
        <w:tc>
          <w:tcPr>
            <w:tcW w:w="493" w:type="pct"/>
            <w:tcBorders>
              <w:top w:val="nil"/>
              <w:left w:val="nil"/>
              <w:bottom w:val="single" w:sz="4" w:space="0" w:color="auto"/>
              <w:right w:val="single" w:sz="4" w:space="0" w:color="auto"/>
            </w:tcBorders>
            <w:shd w:val="clear" w:color="auto" w:fill="auto"/>
            <w:vAlign w:val="center"/>
            <w:hideMark/>
          </w:tcPr>
          <w:p w14:paraId="762A3DC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E5EBB8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7900AB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BF6FC5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7D3C9AD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90DB56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D1YGZLL</w:t>
            </w:r>
          </w:p>
        </w:tc>
        <w:tc>
          <w:tcPr>
            <w:tcW w:w="426" w:type="pct"/>
            <w:tcBorders>
              <w:top w:val="nil"/>
              <w:left w:val="nil"/>
              <w:bottom w:val="single" w:sz="4" w:space="0" w:color="auto"/>
              <w:right w:val="single" w:sz="4" w:space="0" w:color="auto"/>
            </w:tcBorders>
            <w:shd w:val="clear" w:color="000000" w:fill="FFFFFF"/>
            <w:noWrap/>
            <w:vAlign w:val="center"/>
            <w:hideMark/>
          </w:tcPr>
          <w:p w14:paraId="3DF3FA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E0PD4LL</w:t>
            </w:r>
          </w:p>
        </w:tc>
        <w:tc>
          <w:tcPr>
            <w:tcW w:w="1032" w:type="pct"/>
            <w:tcBorders>
              <w:top w:val="nil"/>
              <w:left w:val="nil"/>
              <w:bottom w:val="single" w:sz="4" w:space="0" w:color="auto"/>
              <w:right w:val="single" w:sz="4" w:space="0" w:color="auto"/>
            </w:tcBorders>
            <w:shd w:val="clear" w:color="000000" w:fill="FFFFFF"/>
            <w:vAlign w:val="center"/>
            <w:hideMark/>
          </w:tcPr>
          <w:p w14:paraId="53DAACD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Data Enterprise Edition per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725A95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4ADF5F4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195</w:t>
            </w:r>
          </w:p>
        </w:tc>
        <w:tc>
          <w:tcPr>
            <w:tcW w:w="493" w:type="pct"/>
            <w:tcBorders>
              <w:top w:val="nil"/>
              <w:left w:val="nil"/>
              <w:bottom w:val="single" w:sz="4" w:space="0" w:color="auto"/>
              <w:right w:val="single" w:sz="4" w:space="0" w:color="auto"/>
            </w:tcBorders>
            <w:shd w:val="clear" w:color="000000" w:fill="FFFFFF"/>
            <w:vAlign w:val="center"/>
            <w:hideMark/>
          </w:tcPr>
          <w:p w14:paraId="76560DD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ED95433"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34D78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E137D8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4CC411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Per utilizzare 5M di documenti addizionali ai 10M attuali</w:t>
            </w:r>
          </w:p>
        </w:tc>
        <w:tc>
          <w:tcPr>
            <w:tcW w:w="377" w:type="pct"/>
            <w:tcBorders>
              <w:top w:val="nil"/>
              <w:left w:val="nil"/>
              <w:bottom w:val="single" w:sz="4" w:space="0" w:color="auto"/>
              <w:right w:val="single" w:sz="4" w:space="0" w:color="auto"/>
            </w:tcBorders>
            <w:shd w:val="clear" w:color="000000" w:fill="FFFFFF"/>
            <w:noWrap/>
            <w:vAlign w:val="center"/>
            <w:hideMark/>
          </w:tcPr>
          <w:p w14:paraId="18DA1A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D28X0LL</w:t>
            </w:r>
          </w:p>
        </w:tc>
        <w:tc>
          <w:tcPr>
            <w:tcW w:w="426" w:type="pct"/>
            <w:tcBorders>
              <w:top w:val="nil"/>
              <w:left w:val="nil"/>
              <w:bottom w:val="single" w:sz="4" w:space="0" w:color="auto"/>
              <w:right w:val="single" w:sz="4" w:space="0" w:color="auto"/>
            </w:tcBorders>
            <w:shd w:val="clear" w:color="000000" w:fill="FFFFFF"/>
            <w:noWrap/>
            <w:vAlign w:val="center"/>
            <w:hideMark/>
          </w:tcPr>
          <w:p w14:paraId="023126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E0R5FLL</w:t>
            </w:r>
          </w:p>
        </w:tc>
        <w:tc>
          <w:tcPr>
            <w:tcW w:w="1032" w:type="pct"/>
            <w:tcBorders>
              <w:top w:val="nil"/>
              <w:left w:val="nil"/>
              <w:bottom w:val="single" w:sz="4" w:space="0" w:color="auto"/>
              <w:right w:val="single" w:sz="4" w:space="0" w:color="auto"/>
            </w:tcBorders>
            <w:shd w:val="clear" w:color="000000" w:fill="FFFFFF"/>
            <w:vAlign w:val="center"/>
            <w:hideMark/>
          </w:tcPr>
          <w:p w14:paraId="328C39F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Discovery Enterprise Cartridge for IBM Cloud Pak for Data 100 Thousand Documents License + SW Subscription and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4897F8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100k</w:t>
            </w:r>
          </w:p>
        </w:tc>
        <w:tc>
          <w:tcPr>
            <w:tcW w:w="431" w:type="pct"/>
            <w:tcBorders>
              <w:top w:val="nil"/>
              <w:left w:val="nil"/>
              <w:bottom w:val="single" w:sz="4" w:space="0" w:color="auto"/>
              <w:right w:val="single" w:sz="4" w:space="0" w:color="auto"/>
            </w:tcBorders>
            <w:shd w:val="clear" w:color="000000" w:fill="FFFFFF"/>
            <w:noWrap/>
            <w:vAlign w:val="center"/>
            <w:hideMark/>
          </w:tcPr>
          <w:p w14:paraId="0928BD7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50</w:t>
            </w:r>
          </w:p>
        </w:tc>
        <w:tc>
          <w:tcPr>
            <w:tcW w:w="493" w:type="pct"/>
            <w:tcBorders>
              <w:top w:val="nil"/>
              <w:left w:val="nil"/>
              <w:bottom w:val="single" w:sz="4" w:space="0" w:color="auto"/>
              <w:right w:val="single" w:sz="4" w:space="0" w:color="auto"/>
            </w:tcBorders>
            <w:shd w:val="clear" w:color="000000" w:fill="FFFFFF"/>
            <w:vAlign w:val="center"/>
            <w:hideMark/>
          </w:tcPr>
          <w:p w14:paraId="7AF9DE7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2C51F21"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2800CD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57A0FB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06B9B7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Unlimited</w:t>
            </w:r>
          </w:p>
        </w:tc>
        <w:tc>
          <w:tcPr>
            <w:tcW w:w="377" w:type="pct"/>
            <w:tcBorders>
              <w:top w:val="nil"/>
              <w:left w:val="nil"/>
              <w:bottom w:val="single" w:sz="4" w:space="0" w:color="auto"/>
              <w:right w:val="single" w:sz="4" w:space="0" w:color="auto"/>
            </w:tcBorders>
            <w:shd w:val="clear" w:color="000000" w:fill="FFFFFF"/>
            <w:noWrap/>
            <w:vAlign w:val="center"/>
            <w:hideMark/>
          </w:tcPr>
          <w:p w14:paraId="1DBC93D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D0L2TLL</w:t>
            </w:r>
          </w:p>
        </w:tc>
        <w:tc>
          <w:tcPr>
            <w:tcW w:w="426" w:type="pct"/>
            <w:tcBorders>
              <w:top w:val="nil"/>
              <w:left w:val="nil"/>
              <w:bottom w:val="single" w:sz="4" w:space="0" w:color="auto"/>
              <w:right w:val="single" w:sz="4" w:space="0" w:color="auto"/>
            </w:tcBorders>
            <w:shd w:val="clear" w:color="000000" w:fill="FFFFFF"/>
            <w:noWrap/>
            <w:vAlign w:val="center"/>
            <w:hideMark/>
          </w:tcPr>
          <w:p w14:paraId="667FD7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E0CPPLL</w:t>
            </w:r>
          </w:p>
        </w:tc>
        <w:tc>
          <w:tcPr>
            <w:tcW w:w="1032" w:type="pct"/>
            <w:tcBorders>
              <w:top w:val="nil"/>
              <w:left w:val="nil"/>
              <w:bottom w:val="single" w:sz="4" w:space="0" w:color="auto"/>
              <w:right w:val="single" w:sz="4" w:space="0" w:color="auto"/>
            </w:tcBorders>
            <w:shd w:val="clear" w:color="000000" w:fill="FFFFFF"/>
            <w:vAlign w:val="center"/>
            <w:hideMark/>
          </w:tcPr>
          <w:p w14:paraId="516BC4E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Data Replication for Linux on System z Processor Value Unit (PVU)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2E6EB90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noWrap/>
            <w:vAlign w:val="center"/>
            <w:hideMark/>
          </w:tcPr>
          <w:p w14:paraId="68BDF2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600</w:t>
            </w:r>
          </w:p>
        </w:tc>
        <w:tc>
          <w:tcPr>
            <w:tcW w:w="493" w:type="pct"/>
            <w:tcBorders>
              <w:top w:val="nil"/>
              <w:left w:val="nil"/>
              <w:bottom w:val="single" w:sz="4" w:space="0" w:color="auto"/>
              <w:right w:val="single" w:sz="4" w:space="0" w:color="auto"/>
            </w:tcBorders>
            <w:shd w:val="clear" w:color="000000" w:fill="FFFFFF"/>
            <w:vAlign w:val="center"/>
            <w:hideMark/>
          </w:tcPr>
          <w:p w14:paraId="5A073D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775DF33"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F482A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E89BD5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532195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Unlimited</w:t>
            </w:r>
          </w:p>
        </w:tc>
        <w:tc>
          <w:tcPr>
            <w:tcW w:w="377" w:type="pct"/>
            <w:tcBorders>
              <w:top w:val="nil"/>
              <w:left w:val="nil"/>
              <w:bottom w:val="single" w:sz="4" w:space="0" w:color="auto"/>
              <w:right w:val="single" w:sz="4" w:space="0" w:color="auto"/>
            </w:tcBorders>
            <w:shd w:val="clear" w:color="000000" w:fill="FFFFFF"/>
            <w:noWrap/>
            <w:vAlign w:val="center"/>
            <w:hideMark/>
          </w:tcPr>
          <w:p w14:paraId="3E01CF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D0P13LL</w:t>
            </w:r>
          </w:p>
        </w:tc>
        <w:tc>
          <w:tcPr>
            <w:tcW w:w="426" w:type="pct"/>
            <w:tcBorders>
              <w:top w:val="nil"/>
              <w:left w:val="nil"/>
              <w:bottom w:val="single" w:sz="4" w:space="0" w:color="auto"/>
              <w:right w:val="single" w:sz="4" w:space="0" w:color="auto"/>
            </w:tcBorders>
            <w:shd w:val="clear" w:color="000000" w:fill="FFFFFF"/>
            <w:noWrap/>
            <w:vAlign w:val="center"/>
            <w:hideMark/>
          </w:tcPr>
          <w:p w14:paraId="66939ED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E0DKFLL</w:t>
            </w:r>
          </w:p>
        </w:tc>
        <w:tc>
          <w:tcPr>
            <w:tcW w:w="1032" w:type="pct"/>
            <w:tcBorders>
              <w:top w:val="nil"/>
              <w:left w:val="nil"/>
              <w:bottom w:val="single" w:sz="4" w:space="0" w:color="auto"/>
              <w:right w:val="single" w:sz="4" w:space="0" w:color="auto"/>
            </w:tcBorders>
            <w:shd w:val="clear" w:color="000000" w:fill="FFFFFF"/>
            <w:vAlign w:val="center"/>
            <w:hideMark/>
          </w:tcPr>
          <w:p w14:paraId="4841070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Information Server Enterprise Edition Linux on System z Processor Value Unit (PVU)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1B773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noWrap/>
            <w:vAlign w:val="center"/>
            <w:hideMark/>
          </w:tcPr>
          <w:p w14:paraId="75D60AA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2500</w:t>
            </w:r>
          </w:p>
        </w:tc>
        <w:tc>
          <w:tcPr>
            <w:tcW w:w="493" w:type="pct"/>
            <w:tcBorders>
              <w:top w:val="nil"/>
              <w:left w:val="nil"/>
              <w:bottom w:val="single" w:sz="4" w:space="0" w:color="auto"/>
              <w:right w:val="single" w:sz="4" w:space="0" w:color="auto"/>
            </w:tcBorders>
            <w:shd w:val="clear" w:color="000000" w:fill="FFFFFF"/>
            <w:vAlign w:val="center"/>
            <w:hideMark/>
          </w:tcPr>
          <w:p w14:paraId="2F6381C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FB445D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00054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7B032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4D8FED6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Unlimited</w:t>
            </w:r>
          </w:p>
        </w:tc>
        <w:tc>
          <w:tcPr>
            <w:tcW w:w="377" w:type="pct"/>
            <w:tcBorders>
              <w:top w:val="nil"/>
              <w:left w:val="nil"/>
              <w:bottom w:val="single" w:sz="4" w:space="0" w:color="auto"/>
              <w:right w:val="single" w:sz="4" w:space="0" w:color="auto"/>
            </w:tcBorders>
            <w:shd w:val="clear" w:color="000000" w:fill="FFFFFF"/>
            <w:noWrap/>
            <w:vAlign w:val="center"/>
            <w:hideMark/>
          </w:tcPr>
          <w:p w14:paraId="2592E89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D0ZSGLL</w:t>
            </w:r>
          </w:p>
        </w:tc>
        <w:tc>
          <w:tcPr>
            <w:tcW w:w="426" w:type="pct"/>
            <w:tcBorders>
              <w:top w:val="nil"/>
              <w:left w:val="nil"/>
              <w:bottom w:val="single" w:sz="4" w:space="0" w:color="auto"/>
              <w:right w:val="single" w:sz="4" w:space="0" w:color="auto"/>
            </w:tcBorders>
            <w:shd w:val="clear" w:color="000000" w:fill="FFFFFF"/>
            <w:noWrap/>
            <w:vAlign w:val="center"/>
            <w:hideMark/>
          </w:tcPr>
          <w:p w14:paraId="0FF121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E0HNZLL</w:t>
            </w:r>
          </w:p>
        </w:tc>
        <w:tc>
          <w:tcPr>
            <w:tcW w:w="1032" w:type="pct"/>
            <w:tcBorders>
              <w:top w:val="nil"/>
              <w:left w:val="nil"/>
              <w:bottom w:val="single" w:sz="4" w:space="0" w:color="auto"/>
              <w:right w:val="single" w:sz="4" w:space="0" w:color="auto"/>
            </w:tcBorders>
            <w:shd w:val="clear" w:color="000000" w:fill="FFFFFF"/>
            <w:vAlign w:val="center"/>
            <w:hideMark/>
          </w:tcPr>
          <w:p w14:paraId="30A5AE4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Db2 Advanced Recovery Feature Linux on System z Processor Value Unit (PVU)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F1AED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noWrap/>
            <w:vAlign w:val="center"/>
            <w:hideMark/>
          </w:tcPr>
          <w:p w14:paraId="2719D55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800</w:t>
            </w:r>
          </w:p>
        </w:tc>
        <w:tc>
          <w:tcPr>
            <w:tcW w:w="493" w:type="pct"/>
            <w:tcBorders>
              <w:top w:val="nil"/>
              <w:left w:val="nil"/>
              <w:bottom w:val="single" w:sz="4" w:space="0" w:color="auto"/>
              <w:right w:val="single" w:sz="4" w:space="0" w:color="auto"/>
            </w:tcBorders>
            <w:shd w:val="clear" w:color="000000" w:fill="FFFFFF"/>
            <w:vAlign w:val="center"/>
            <w:hideMark/>
          </w:tcPr>
          <w:p w14:paraId="2519F4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CBF6510"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1E89FB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44378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2B695AE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Unlimited</w:t>
            </w:r>
          </w:p>
        </w:tc>
        <w:tc>
          <w:tcPr>
            <w:tcW w:w="377" w:type="pct"/>
            <w:tcBorders>
              <w:top w:val="nil"/>
              <w:left w:val="nil"/>
              <w:bottom w:val="single" w:sz="4" w:space="0" w:color="auto"/>
              <w:right w:val="single" w:sz="4" w:space="0" w:color="auto"/>
            </w:tcBorders>
            <w:shd w:val="clear" w:color="000000" w:fill="FFFFFF"/>
            <w:noWrap/>
            <w:vAlign w:val="center"/>
            <w:hideMark/>
          </w:tcPr>
          <w:p w14:paraId="03D17BC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D233MLL</w:t>
            </w:r>
          </w:p>
        </w:tc>
        <w:tc>
          <w:tcPr>
            <w:tcW w:w="426" w:type="pct"/>
            <w:tcBorders>
              <w:top w:val="nil"/>
              <w:left w:val="nil"/>
              <w:bottom w:val="single" w:sz="4" w:space="0" w:color="auto"/>
              <w:right w:val="single" w:sz="4" w:space="0" w:color="auto"/>
            </w:tcBorders>
            <w:shd w:val="clear" w:color="000000" w:fill="FFFFFF"/>
            <w:noWrap/>
            <w:vAlign w:val="center"/>
            <w:hideMark/>
          </w:tcPr>
          <w:p w14:paraId="16875B8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E0Q5ULL</w:t>
            </w:r>
          </w:p>
        </w:tc>
        <w:tc>
          <w:tcPr>
            <w:tcW w:w="1032" w:type="pct"/>
            <w:tcBorders>
              <w:top w:val="nil"/>
              <w:left w:val="nil"/>
              <w:bottom w:val="single" w:sz="4" w:space="0" w:color="auto"/>
              <w:right w:val="single" w:sz="4" w:space="0" w:color="auto"/>
            </w:tcBorders>
            <w:shd w:val="clear" w:color="000000" w:fill="FFFFFF"/>
            <w:vAlign w:val="center"/>
            <w:hideMark/>
          </w:tcPr>
          <w:p w14:paraId="61CF7E7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Db2 Advanced Edition VPC Option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7033AA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091DA92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110</w:t>
            </w:r>
          </w:p>
        </w:tc>
        <w:tc>
          <w:tcPr>
            <w:tcW w:w="493" w:type="pct"/>
            <w:tcBorders>
              <w:top w:val="nil"/>
              <w:left w:val="nil"/>
              <w:bottom w:val="single" w:sz="4" w:space="0" w:color="auto"/>
              <w:right w:val="single" w:sz="4" w:space="0" w:color="auto"/>
            </w:tcBorders>
            <w:shd w:val="clear" w:color="000000" w:fill="FFFFFF"/>
            <w:vAlign w:val="center"/>
            <w:hideMark/>
          </w:tcPr>
          <w:p w14:paraId="51EE444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D2776E1"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594F2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E37447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794A33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Unlimited</w:t>
            </w:r>
          </w:p>
        </w:tc>
        <w:tc>
          <w:tcPr>
            <w:tcW w:w="377" w:type="pct"/>
            <w:tcBorders>
              <w:top w:val="nil"/>
              <w:left w:val="nil"/>
              <w:bottom w:val="single" w:sz="4" w:space="0" w:color="auto"/>
              <w:right w:val="single" w:sz="4" w:space="0" w:color="auto"/>
            </w:tcBorders>
            <w:shd w:val="clear" w:color="000000" w:fill="FFFFFF"/>
            <w:noWrap/>
            <w:vAlign w:val="center"/>
            <w:hideMark/>
          </w:tcPr>
          <w:p w14:paraId="2EAECCF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D0Q1VLL</w:t>
            </w:r>
          </w:p>
        </w:tc>
        <w:tc>
          <w:tcPr>
            <w:tcW w:w="426" w:type="pct"/>
            <w:tcBorders>
              <w:top w:val="nil"/>
              <w:left w:val="nil"/>
              <w:bottom w:val="single" w:sz="4" w:space="0" w:color="auto"/>
              <w:right w:val="single" w:sz="4" w:space="0" w:color="auto"/>
            </w:tcBorders>
            <w:shd w:val="clear" w:color="000000" w:fill="FFFFFF"/>
            <w:noWrap/>
            <w:vAlign w:val="center"/>
            <w:hideMark/>
          </w:tcPr>
          <w:p w14:paraId="02F935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E0DXRLL</w:t>
            </w:r>
          </w:p>
        </w:tc>
        <w:tc>
          <w:tcPr>
            <w:tcW w:w="1032" w:type="pct"/>
            <w:tcBorders>
              <w:top w:val="nil"/>
              <w:left w:val="nil"/>
              <w:bottom w:val="single" w:sz="4" w:space="0" w:color="auto"/>
              <w:right w:val="single" w:sz="4" w:space="0" w:color="auto"/>
            </w:tcBorders>
            <w:shd w:val="clear" w:color="000000" w:fill="FFFFFF"/>
            <w:vAlign w:val="center"/>
            <w:hideMark/>
          </w:tcPr>
          <w:p w14:paraId="2D7CFA8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Optim</w:t>
            </w:r>
            <w:proofErr w:type="spellEnd"/>
            <w:r w:rsidRPr="00463A76">
              <w:rPr>
                <w:rFonts w:asciiTheme="minorHAnsi" w:hAnsiTheme="minorHAnsi" w:cstheme="minorHAnsi"/>
                <w:color w:val="000000"/>
                <w:sz w:val="16"/>
                <w:szCs w:val="16"/>
                <w:lang w:val="en-US"/>
              </w:rPr>
              <w:t xml:space="preserve"> Test Data Management Enterprise Edition Terabyte System z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2EA490F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TB</w:t>
            </w:r>
          </w:p>
        </w:tc>
        <w:tc>
          <w:tcPr>
            <w:tcW w:w="431" w:type="pct"/>
            <w:tcBorders>
              <w:top w:val="nil"/>
              <w:left w:val="nil"/>
              <w:bottom w:val="single" w:sz="4" w:space="0" w:color="auto"/>
              <w:right w:val="single" w:sz="4" w:space="0" w:color="auto"/>
            </w:tcBorders>
            <w:shd w:val="clear" w:color="000000" w:fill="FFFFFF"/>
            <w:noWrap/>
            <w:vAlign w:val="center"/>
            <w:hideMark/>
          </w:tcPr>
          <w:p w14:paraId="7A5A6F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w:t>
            </w:r>
          </w:p>
        </w:tc>
        <w:tc>
          <w:tcPr>
            <w:tcW w:w="493" w:type="pct"/>
            <w:tcBorders>
              <w:top w:val="nil"/>
              <w:left w:val="nil"/>
              <w:bottom w:val="single" w:sz="4" w:space="0" w:color="auto"/>
              <w:right w:val="single" w:sz="4" w:space="0" w:color="auto"/>
            </w:tcBorders>
            <w:shd w:val="clear" w:color="000000" w:fill="FFFFFF"/>
            <w:vAlign w:val="center"/>
            <w:hideMark/>
          </w:tcPr>
          <w:p w14:paraId="7A691A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7325F09"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E0860E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279EB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A57598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411A1C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D20RULL</w:t>
            </w:r>
          </w:p>
        </w:tc>
        <w:tc>
          <w:tcPr>
            <w:tcW w:w="426" w:type="pct"/>
            <w:tcBorders>
              <w:top w:val="nil"/>
              <w:left w:val="nil"/>
              <w:bottom w:val="single" w:sz="4" w:space="0" w:color="auto"/>
              <w:right w:val="single" w:sz="4" w:space="0" w:color="auto"/>
            </w:tcBorders>
            <w:shd w:val="clear" w:color="000000" w:fill="FFFFFF"/>
            <w:noWrap/>
            <w:vAlign w:val="center"/>
            <w:hideMark/>
          </w:tcPr>
          <w:p w14:paraId="537725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E0PMHLL</w:t>
            </w:r>
          </w:p>
        </w:tc>
        <w:tc>
          <w:tcPr>
            <w:tcW w:w="1032" w:type="pct"/>
            <w:tcBorders>
              <w:top w:val="nil"/>
              <w:left w:val="nil"/>
              <w:bottom w:val="single" w:sz="4" w:space="0" w:color="auto"/>
              <w:right w:val="single" w:sz="4" w:space="0" w:color="auto"/>
            </w:tcBorders>
            <w:shd w:val="clear" w:color="000000" w:fill="FFFFFF"/>
            <w:vAlign w:val="center"/>
            <w:hideMark/>
          </w:tcPr>
          <w:p w14:paraId="1CDB2FA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Cloud Pak for Business Automation Virtual Processor Core license + SW Subscription &amp; Support 12 Months </w:t>
            </w:r>
          </w:p>
        </w:tc>
        <w:tc>
          <w:tcPr>
            <w:tcW w:w="294" w:type="pct"/>
            <w:tcBorders>
              <w:top w:val="nil"/>
              <w:left w:val="nil"/>
              <w:bottom w:val="single" w:sz="4" w:space="0" w:color="auto"/>
              <w:right w:val="single" w:sz="4" w:space="0" w:color="auto"/>
            </w:tcBorders>
            <w:shd w:val="clear" w:color="000000" w:fill="FFFFFF"/>
            <w:vAlign w:val="center"/>
            <w:hideMark/>
          </w:tcPr>
          <w:p w14:paraId="1FC00BD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2593C9D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25</w:t>
            </w:r>
          </w:p>
        </w:tc>
        <w:tc>
          <w:tcPr>
            <w:tcW w:w="493" w:type="pct"/>
            <w:tcBorders>
              <w:top w:val="nil"/>
              <w:left w:val="nil"/>
              <w:bottom w:val="single" w:sz="4" w:space="0" w:color="auto"/>
              <w:right w:val="single" w:sz="4" w:space="0" w:color="auto"/>
            </w:tcBorders>
            <w:shd w:val="clear" w:color="000000" w:fill="FFFFFF"/>
            <w:vAlign w:val="center"/>
            <w:hideMark/>
          </w:tcPr>
          <w:p w14:paraId="31B4266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B998EC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274D4C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712CC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74D622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EBACD1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D20ZBLL</w:t>
            </w:r>
          </w:p>
        </w:tc>
        <w:tc>
          <w:tcPr>
            <w:tcW w:w="426" w:type="pct"/>
            <w:tcBorders>
              <w:top w:val="nil"/>
              <w:left w:val="nil"/>
              <w:bottom w:val="single" w:sz="4" w:space="0" w:color="auto"/>
              <w:right w:val="single" w:sz="4" w:space="0" w:color="auto"/>
            </w:tcBorders>
            <w:shd w:val="clear" w:color="000000" w:fill="FFFFFF"/>
            <w:noWrap/>
            <w:vAlign w:val="center"/>
            <w:hideMark/>
          </w:tcPr>
          <w:p w14:paraId="2F5A557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E0PPBLL</w:t>
            </w:r>
          </w:p>
        </w:tc>
        <w:tc>
          <w:tcPr>
            <w:tcW w:w="1032" w:type="pct"/>
            <w:tcBorders>
              <w:top w:val="nil"/>
              <w:left w:val="nil"/>
              <w:bottom w:val="single" w:sz="4" w:space="0" w:color="auto"/>
              <w:right w:val="single" w:sz="4" w:space="0" w:color="auto"/>
            </w:tcBorders>
            <w:shd w:val="clear" w:color="000000" w:fill="FFFFFF"/>
            <w:vAlign w:val="center"/>
            <w:hideMark/>
          </w:tcPr>
          <w:p w14:paraId="378E01A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Integration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DE290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57C107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22</w:t>
            </w:r>
          </w:p>
        </w:tc>
        <w:tc>
          <w:tcPr>
            <w:tcW w:w="493" w:type="pct"/>
            <w:tcBorders>
              <w:top w:val="nil"/>
              <w:left w:val="nil"/>
              <w:bottom w:val="single" w:sz="4" w:space="0" w:color="auto"/>
              <w:right w:val="single" w:sz="4" w:space="0" w:color="auto"/>
            </w:tcBorders>
            <w:shd w:val="clear" w:color="000000" w:fill="FFFFFF"/>
            <w:vAlign w:val="center"/>
            <w:hideMark/>
          </w:tcPr>
          <w:p w14:paraId="23400F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FE4E2BA"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D07C3D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DF0A45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03DC54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69418E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D04F0ZX</w:t>
            </w:r>
          </w:p>
        </w:tc>
        <w:tc>
          <w:tcPr>
            <w:tcW w:w="426" w:type="pct"/>
            <w:tcBorders>
              <w:top w:val="nil"/>
              <w:left w:val="nil"/>
              <w:bottom w:val="single" w:sz="4" w:space="0" w:color="auto"/>
              <w:right w:val="single" w:sz="4" w:space="0" w:color="auto"/>
            </w:tcBorders>
            <w:shd w:val="clear" w:color="000000" w:fill="FFFFFF"/>
            <w:noWrap/>
            <w:vAlign w:val="center"/>
            <w:hideMark/>
          </w:tcPr>
          <w:p w14:paraId="6A8C487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E04EZZX</w:t>
            </w:r>
          </w:p>
        </w:tc>
        <w:tc>
          <w:tcPr>
            <w:tcW w:w="1032" w:type="pct"/>
            <w:tcBorders>
              <w:top w:val="nil"/>
              <w:left w:val="nil"/>
              <w:bottom w:val="single" w:sz="4" w:space="0" w:color="auto"/>
              <w:right w:val="single" w:sz="4" w:space="0" w:color="auto"/>
            </w:tcBorders>
            <w:shd w:val="clear" w:color="000000" w:fill="FFFFFF"/>
            <w:vAlign w:val="center"/>
            <w:hideMark/>
          </w:tcPr>
          <w:p w14:paraId="22C58C7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Aspera</w:t>
            </w:r>
            <w:proofErr w:type="spellEnd"/>
            <w:r w:rsidRPr="00463A76">
              <w:rPr>
                <w:rFonts w:asciiTheme="minorHAnsi" w:hAnsiTheme="minorHAnsi" w:cstheme="minorHAnsi"/>
                <w:color w:val="000000"/>
                <w:sz w:val="16"/>
                <w:szCs w:val="16"/>
                <w:lang w:val="en-US"/>
              </w:rPr>
              <w:t xml:space="preserve"> Enterprise 1 Gbps Install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FAAC61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257F1D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1893F9D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838286B"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ADB052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F61DF0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38B596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95ED5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D27FELL</w:t>
            </w:r>
          </w:p>
        </w:tc>
        <w:tc>
          <w:tcPr>
            <w:tcW w:w="426" w:type="pct"/>
            <w:tcBorders>
              <w:top w:val="nil"/>
              <w:left w:val="nil"/>
              <w:bottom w:val="single" w:sz="4" w:space="0" w:color="auto"/>
              <w:right w:val="single" w:sz="4" w:space="0" w:color="auto"/>
            </w:tcBorders>
            <w:shd w:val="clear" w:color="000000" w:fill="FFFFFF"/>
            <w:noWrap/>
            <w:vAlign w:val="center"/>
            <w:hideMark/>
          </w:tcPr>
          <w:p w14:paraId="362513A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E0QUVLL</w:t>
            </w:r>
          </w:p>
        </w:tc>
        <w:tc>
          <w:tcPr>
            <w:tcW w:w="1032" w:type="pct"/>
            <w:tcBorders>
              <w:top w:val="nil"/>
              <w:left w:val="nil"/>
              <w:bottom w:val="single" w:sz="4" w:space="0" w:color="auto"/>
              <w:right w:val="single" w:sz="4" w:space="0" w:color="auto"/>
            </w:tcBorders>
            <w:shd w:val="clear" w:color="000000" w:fill="FFFFFF"/>
            <w:vAlign w:val="center"/>
            <w:hideMark/>
          </w:tcPr>
          <w:p w14:paraId="476F2A7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Storage Suite for IBM Cloud </w:t>
            </w:r>
            <w:proofErr w:type="spellStart"/>
            <w:r w:rsidRPr="00463A76">
              <w:rPr>
                <w:rFonts w:asciiTheme="minorHAnsi" w:hAnsiTheme="minorHAnsi" w:cstheme="minorHAnsi"/>
                <w:color w:val="000000"/>
                <w:sz w:val="16"/>
                <w:szCs w:val="16"/>
                <w:lang w:val="en-US"/>
              </w:rPr>
              <w:t>Paks</w:t>
            </w:r>
            <w:proofErr w:type="spellEnd"/>
            <w:r w:rsidRPr="00463A76">
              <w:rPr>
                <w:rFonts w:asciiTheme="minorHAnsi" w:hAnsiTheme="minorHAnsi" w:cstheme="minorHAnsi"/>
                <w:color w:val="000000"/>
                <w:sz w:val="16"/>
                <w:szCs w:val="16"/>
                <w:lang w:val="en-US"/>
              </w:rPr>
              <w:t xml:space="preserve"> Standard Edition Virtual Processor Core License + SW Subscription and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EBCA6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765E311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48</w:t>
            </w:r>
          </w:p>
        </w:tc>
        <w:tc>
          <w:tcPr>
            <w:tcW w:w="493" w:type="pct"/>
            <w:tcBorders>
              <w:top w:val="nil"/>
              <w:left w:val="nil"/>
              <w:bottom w:val="single" w:sz="4" w:space="0" w:color="auto"/>
              <w:right w:val="single" w:sz="4" w:space="0" w:color="auto"/>
            </w:tcBorders>
            <w:shd w:val="clear" w:color="000000" w:fill="FFFFFF"/>
            <w:vAlign w:val="center"/>
            <w:hideMark/>
          </w:tcPr>
          <w:p w14:paraId="168F082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A9803A0"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D7354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C7BE03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3754DA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D4854E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D26Q7LL</w:t>
            </w:r>
          </w:p>
        </w:tc>
        <w:tc>
          <w:tcPr>
            <w:tcW w:w="426" w:type="pct"/>
            <w:tcBorders>
              <w:top w:val="nil"/>
              <w:left w:val="nil"/>
              <w:bottom w:val="single" w:sz="4" w:space="0" w:color="auto"/>
              <w:right w:val="single" w:sz="4" w:space="0" w:color="auto"/>
            </w:tcBorders>
            <w:shd w:val="clear" w:color="000000" w:fill="FFFFFF"/>
            <w:noWrap/>
            <w:vAlign w:val="center"/>
            <w:hideMark/>
          </w:tcPr>
          <w:p w14:paraId="6AED147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E0QNILL</w:t>
            </w:r>
          </w:p>
        </w:tc>
        <w:tc>
          <w:tcPr>
            <w:tcW w:w="1032" w:type="pct"/>
            <w:tcBorders>
              <w:top w:val="nil"/>
              <w:left w:val="nil"/>
              <w:bottom w:val="single" w:sz="4" w:space="0" w:color="auto"/>
              <w:right w:val="single" w:sz="4" w:space="0" w:color="auto"/>
            </w:tcBorders>
            <w:shd w:val="clear" w:color="000000" w:fill="FFFFFF"/>
            <w:vAlign w:val="center"/>
            <w:hideMark/>
          </w:tcPr>
          <w:p w14:paraId="24368261"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A348D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2D3074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w:t>
            </w:r>
          </w:p>
        </w:tc>
        <w:tc>
          <w:tcPr>
            <w:tcW w:w="493" w:type="pct"/>
            <w:tcBorders>
              <w:top w:val="nil"/>
              <w:left w:val="nil"/>
              <w:bottom w:val="single" w:sz="4" w:space="0" w:color="auto"/>
              <w:right w:val="single" w:sz="4" w:space="0" w:color="auto"/>
            </w:tcBorders>
            <w:shd w:val="clear" w:color="000000" w:fill="FFFFFF"/>
            <w:vAlign w:val="center"/>
            <w:hideMark/>
          </w:tcPr>
          <w:p w14:paraId="36EB43E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6E86855"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4CFF8C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986BFA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31745F9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882D99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D26QALL</w:t>
            </w:r>
          </w:p>
        </w:tc>
        <w:tc>
          <w:tcPr>
            <w:tcW w:w="426" w:type="pct"/>
            <w:tcBorders>
              <w:top w:val="nil"/>
              <w:left w:val="nil"/>
              <w:bottom w:val="single" w:sz="4" w:space="0" w:color="auto"/>
              <w:right w:val="single" w:sz="4" w:space="0" w:color="auto"/>
            </w:tcBorders>
            <w:shd w:val="clear" w:color="000000" w:fill="FFFFFF"/>
            <w:noWrap/>
            <w:vAlign w:val="center"/>
            <w:hideMark/>
          </w:tcPr>
          <w:p w14:paraId="2EE39F7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E0QNJLL</w:t>
            </w:r>
          </w:p>
        </w:tc>
        <w:tc>
          <w:tcPr>
            <w:tcW w:w="1032" w:type="pct"/>
            <w:tcBorders>
              <w:top w:val="nil"/>
              <w:left w:val="nil"/>
              <w:bottom w:val="single" w:sz="4" w:space="0" w:color="auto"/>
              <w:right w:val="single" w:sz="4" w:space="0" w:color="auto"/>
            </w:tcBorders>
            <w:shd w:val="clear" w:color="000000" w:fill="FFFFFF"/>
            <w:vAlign w:val="center"/>
            <w:hideMark/>
          </w:tcPr>
          <w:p w14:paraId="6D68CDD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Non-Production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68AD09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5159B6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79C789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EBA46AE"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CF7853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EBF081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1A73F0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82947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D1JY2LL</w:t>
            </w:r>
          </w:p>
        </w:tc>
        <w:tc>
          <w:tcPr>
            <w:tcW w:w="426" w:type="pct"/>
            <w:tcBorders>
              <w:top w:val="nil"/>
              <w:left w:val="nil"/>
              <w:bottom w:val="single" w:sz="4" w:space="0" w:color="auto"/>
              <w:right w:val="single" w:sz="4" w:space="0" w:color="auto"/>
            </w:tcBorders>
            <w:shd w:val="clear" w:color="000000" w:fill="FFFFFF"/>
            <w:noWrap/>
            <w:vAlign w:val="center"/>
            <w:hideMark/>
          </w:tcPr>
          <w:p w14:paraId="42A166C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E0M4LLL</w:t>
            </w:r>
          </w:p>
        </w:tc>
        <w:tc>
          <w:tcPr>
            <w:tcW w:w="1032" w:type="pct"/>
            <w:tcBorders>
              <w:top w:val="nil"/>
              <w:left w:val="nil"/>
              <w:bottom w:val="single" w:sz="4" w:space="0" w:color="auto"/>
              <w:right w:val="single" w:sz="4" w:space="0" w:color="auto"/>
            </w:tcBorders>
            <w:shd w:val="clear" w:color="000000" w:fill="FFFFFF"/>
            <w:vAlign w:val="center"/>
            <w:hideMark/>
          </w:tcPr>
          <w:p w14:paraId="44F0F2A1"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Add-on for Global High Availability Mailbox Resource Value Unit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6A98DA8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noWrap/>
            <w:vAlign w:val="center"/>
            <w:hideMark/>
          </w:tcPr>
          <w:p w14:paraId="0503AD2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7915A7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D435EAC"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B364E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D5BA9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5091AA1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F37A79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D1JXJLL</w:t>
            </w:r>
          </w:p>
        </w:tc>
        <w:tc>
          <w:tcPr>
            <w:tcW w:w="426" w:type="pct"/>
            <w:tcBorders>
              <w:top w:val="nil"/>
              <w:left w:val="nil"/>
              <w:bottom w:val="single" w:sz="4" w:space="0" w:color="auto"/>
              <w:right w:val="single" w:sz="4" w:space="0" w:color="auto"/>
            </w:tcBorders>
            <w:shd w:val="clear" w:color="000000" w:fill="FFFFFF"/>
            <w:noWrap/>
            <w:vAlign w:val="center"/>
            <w:hideMark/>
          </w:tcPr>
          <w:p w14:paraId="15247D1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E0M4ELL</w:t>
            </w:r>
          </w:p>
        </w:tc>
        <w:tc>
          <w:tcPr>
            <w:tcW w:w="1032" w:type="pct"/>
            <w:tcBorders>
              <w:top w:val="nil"/>
              <w:left w:val="nil"/>
              <w:bottom w:val="single" w:sz="4" w:space="0" w:color="auto"/>
              <w:right w:val="single" w:sz="4" w:space="0" w:color="auto"/>
            </w:tcBorders>
            <w:shd w:val="clear" w:color="000000" w:fill="FFFFFF"/>
            <w:vAlign w:val="center"/>
            <w:hideMark/>
          </w:tcPr>
          <w:p w14:paraId="33E0526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Add-on for Global High Availability Mailbox for Non-Production Environment Resource Value Unit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3FC5C1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noWrap/>
            <w:vAlign w:val="center"/>
            <w:hideMark/>
          </w:tcPr>
          <w:p w14:paraId="209D89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56BA1EF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28ACA6F"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C93BE0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AED1E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65ABA12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4532CB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D1U0YLL</w:t>
            </w:r>
          </w:p>
        </w:tc>
        <w:tc>
          <w:tcPr>
            <w:tcW w:w="426" w:type="pct"/>
            <w:tcBorders>
              <w:top w:val="nil"/>
              <w:left w:val="nil"/>
              <w:bottom w:val="single" w:sz="4" w:space="0" w:color="auto"/>
              <w:right w:val="single" w:sz="4" w:space="0" w:color="auto"/>
            </w:tcBorders>
            <w:shd w:val="clear" w:color="000000" w:fill="FFFFFF"/>
            <w:noWrap/>
            <w:vAlign w:val="center"/>
            <w:hideMark/>
          </w:tcPr>
          <w:p w14:paraId="05E73B8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12E2813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Cloud Platform 1 Euro per Month </w:t>
            </w:r>
          </w:p>
        </w:tc>
        <w:tc>
          <w:tcPr>
            <w:tcW w:w="294" w:type="pct"/>
            <w:tcBorders>
              <w:top w:val="nil"/>
              <w:left w:val="nil"/>
              <w:bottom w:val="single" w:sz="4" w:space="0" w:color="auto"/>
              <w:right w:val="single" w:sz="4" w:space="0" w:color="auto"/>
            </w:tcBorders>
            <w:shd w:val="clear" w:color="000000" w:fill="FFFFFF"/>
            <w:vAlign w:val="center"/>
            <w:hideMark/>
          </w:tcPr>
          <w:p w14:paraId="168485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Crediti mensili</w:t>
            </w:r>
          </w:p>
        </w:tc>
        <w:tc>
          <w:tcPr>
            <w:tcW w:w="431" w:type="pct"/>
            <w:tcBorders>
              <w:top w:val="nil"/>
              <w:left w:val="nil"/>
              <w:bottom w:val="single" w:sz="4" w:space="0" w:color="auto"/>
              <w:right w:val="single" w:sz="4" w:space="0" w:color="auto"/>
            </w:tcBorders>
            <w:shd w:val="clear" w:color="000000" w:fill="FFFFFF"/>
            <w:noWrap/>
            <w:vAlign w:val="center"/>
            <w:hideMark/>
          </w:tcPr>
          <w:p w14:paraId="74F714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80000</w:t>
            </w:r>
          </w:p>
        </w:tc>
        <w:tc>
          <w:tcPr>
            <w:tcW w:w="493" w:type="pct"/>
            <w:tcBorders>
              <w:top w:val="nil"/>
              <w:left w:val="nil"/>
              <w:bottom w:val="single" w:sz="4" w:space="0" w:color="auto"/>
              <w:right w:val="single" w:sz="4" w:space="0" w:color="auto"/>
            </w:tcBorders>
            <w:shd w:val="clear" w:color="000000" w:fill="FFFFFF"/>
            <w:vAlign w:val="center"/>
            <w:hideMark/>
          </w:tcPr>
          <w:p w14:paraId="45E3E31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14632B1"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184D4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FCD74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7ECFA6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94EB77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D1U2GL</w:t>
            </w:r>
          </w:p>
        </w:tc>
        <w:tc>
          <w:tcPr>
            <w:tcW w:w="426" w:type="pct"/>
            <w:tcBorders>
              <w:top w:val="nil"/>
              <w:left w:val="nil"/>
              <w:bottom w:val="single" w:sz="4" w:space="0" w:color="auto"/>
              <w:right w:val="single" w:sz="4" w:space="0" w:color="auto"/>
            </w:tcBorders>
            <w:shd w:val="clear" w:color="000000" w:fill="FFFFFF"/>
            <w:noWrap/>
            <w:vAlign w:val="center"/>
            <w:hideMark/>
          </w:tcPr>
          <w:p w14:paraId="5BE0B0E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55EFB77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Advanced Support 1 Euro per Month</w:t>
            </w:r>
          </w:p>
        </w:tc>
        <w:tc>
          <w:tcPr>
            <w:tcW w:w="294" w:type="pct"/>
            <w:tcBorders>
              <w:top w:val="nil"/>
              <w:left w:val="nil"/>
              <w:bottom w:val="single" w:sz="4" w:space="0" w:color="auto"/>
              <w:right w:val="single" w:sz="4" w:space="0" w:color="auto"/>
            </w:tcBorders>
            <w:shd w:val="clear" w:color="000000" w:fill="FFFFFF"/>
            <w:vAlign w:val="center"/>
            <w:hideMark/>
          </w:tcPr>
          <w:p w14:paraId="685EC58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Crediti mensili</w:t>
            </w:r>
          </w:p>
        </w:tc>
        <w:tc>
          <w:tcPr>
            <w:tcW w:w="431" w:type="pct"/>
            <w:tcBorders>
              <w:top w:val="nil"/>
              <w:left w:val="nil"/>
              <w:bottom w:val="single" w:sz="4" w:space="0" w:color="auto"/>
              <w:right w:val="single" w:sz="4" w:space="0" w:color="auto"/>
            </w:tcBorders>
            <w:shd w:val="clear" w:color="000000" w:fill="FFFFFF"/>
            <w:noWrap/>
            <w:vAlign w:val="center"/>
            <w:hideMark/>
          </w:tcPr>
          <w:p w14:paraId="16CD59D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80000</w:t>
            </w:r>
          </w:p>
        </w:tc>
        <w:tc>
          <w:tcPr>
            <w:tcW w:w="493" w:type="pct"/>
            <w:tcBorders>
              <w:top w:val="nil"/>
              <w:left w:val="nil"/>
              <w:bottom w:val="single" w:sz="4" w:space="0" w:color="auto"/>
              <w:right w:val="single" w:sz="4" w:space="0" w:color="auto"/>
            </w:tcBorders>
            <w:shd w:val="clear" w:color="000000" w:fill="FFFFFF"/>
            <w:vAlign w:val="center"/>
            <w:hideMark/>
          </w:tcPr>
          <w:p w14:paraId="5EFD2A2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51DEEBB"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D1390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228A6E8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33BF449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Sottoscrizione.</w:t>
            </w:r>
          </w:p>
        </w:tc>
        <w:tc>
          <w:tcPr>
            <w:tcW w:w="377" w:type="pct"/>
            <w:tcBorders>
              <w:top w:val="nil"/>
              <w:left w:val="nil"/>
              <w:bottom w:val="single" w:sz="4" w:space="0" w:color="auto"/>
              <w:right w:val="single" w:sz="4" w:space="0" w:color="auto"/>
            </w:tcBorders>
            <w:shd w:val="clear" w:color="000000" w:fill="FFFFFF"/>
            <w:noWrap/>
            <w:vAlign w:val="center"/>
            <w:hideMark/>
          </w:tcPr>
          <w:p w14:paraId="4BB6AE3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D29J5LL</w:t>
            </w:r>
          </w:p>
        </w:tc>
        <w:tc>
          <w:tcPr>
            <w:tcW w:w="426" w:type="pct"/>
            <w:tcBorders>
              <w:top w:val="nil"/>
              <w:left w:val="nil"/>
              <w:bottom w:val="single" w:sz="4" w:space="0" w:color="auto"/>
              <w:right w:val="single" w:sz="4" w:space="0" w:color="auto"/>
            </w:tcBorders>
            <w:shd w:val="clear" w:color="auto" w:fill="auto"/>
            <w:noWrap/>
            <w:vAlign w:val="center"/>
            <w:hideMark/>
          </w:tcPr>
          <w:p w14:paraId="3A4572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15383E26" w14:textId="77777777" w:rsidR="00F842F7" w:rsidRPr="00463A76" w:rsidRDefault="00F842F7" w:rsidP="00F842F7">
            <w:pPr>
              <w:jc w:val="center"/>
              <w:rPr>
                <w:rFonts w:asciiTheme="minorHAnsi" w:hAnsiTheme="minorHAnsi" w:cstheme="minorHAnsi"/>
                <w:color w:val="000000"/>
                <w:sz w:val="16"/>
                <w:szCs w:val="16"/>
                <w:lang w:val="en-US"/>
              </w:rPr>
            </w:pPr>
            <w:proofErr w:type="spellStart"/>
            <w:r w:rsidRPr="00463A76">
              <w:rPr>
                <w:rFonts w:asciiTheme="minorHAnsi" w:hAnsiTheme="minorHAnsi" w:cstheme="minorHAnsi"/>
                <w:color w:val="000000"/>
                <w:sz w:val="16"/>
                <w:szCs w:val="16"/>
                <w:lang w:val="en-US"/>
              </w:rPr>
              <w:t>GitLab</w:t>
            </w:r>
            <w:proofErr w:type="spellEnd"/>
            <w:r w:rsidRPr="00463A76">
              <w:rPr>
                <w:rFonts w:asciiTheme="minorHAnsi" w:hAnsiTheme="minorHAnsi" w:cstheme="minorHAnsi"/>
                <w:color w:val="000000"/>
                <w:sz w:val="16"/>
                <w:szCs w:val="16"/>
                <w:lang w:val="en-US"/>
              </w:rPr>
              <w:t xml:space="preserve"> Ultimate for IBM Cloud </w:t>
            </w:r>
            <w:proofErr w:type="spellStart"/>
            <w:r w:rsidRPr="00463A76">
              <w:rPr>
                <w:rFonts w:asciiTheme="minorHAnsi" w:hAnsiTheme="minorHAnsi" w:cstheme="minorHAnsi"/>
                <w:color w:val="000000"/>
                <w:sz w:val="16"/>
                <w:szCs w:val="16"/>
                <w:lang w:val="en-US"/>
              </w:rPr>
              <w:t>Paks</w:t>
            </w:r>
            <w:proofErr w:type="spellEnd"/>
            <w:r w:rsidRPr="00463A76">
              <w:rPr>
                <w:rFonts w:asciiTheme="minorHAnsi" w:hAnsiTheme="minorHAnsi" w:cstheme="minorHAnsi"/>
                <w:color w:val="000000"/>
                <w:sz w:val="16"/>
                <w:szCs w:val="16"/>
                <w:lang w:val="en-US"/>
              </w:rPr>
              <w:t xml:space="preserve"> Authorized User Subscription License</w:t>
            </w:r>
          </w:p>
        </w:tc>
        <w:tc>
          <w:tcPr>
            <w:tcW w:w="294" w:type="pct"/>
            <w:tcBorders>
              <w:top w:val="nil"/>
              <w:left w:val="nil"/>
              <w:bottom w:val="single" w:sz="4" w:space="0" w:color="auto"/>
              <w:right w:val="single" w:sz="4" w:space="0" w:color="auto"/>
            </w:tcBorders>
            <w:shd w:val="clear" w:color="000000" w:fill="FFFFFF"/>
            <w:vAlign w:val="center"/>
            <w:hideMark/>
          </w:tcPr>
          <w:p w14:paraId="29B4E95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User</w:t>
            </w:r>
          </w:p>
        </w:tc>
        <w:tc>
          <w:tcPr>
            <w:tcW w:w="431" w:type="pct"/>
            <w:tcBorders>
              <w:top w:val="nil"/>
              <w:left w:val="nil"/>
              <w:bottom w:val="single" w:sz="4" w:space="0" w:color="auto"/>
              <w:right w:val="single" w:sz="4" w:space="0" w:color="auto"/>
            </w:tcBorders>
            <w:shd w:val="clear" w:color="000000" w:fill="FFFFFF"/>
            <w:noWrap/>
            <w:vAlign w:val="center"/>
            <w:hideMark/>
          </w:tcPr>
          <w:p w14:paraId="1C683E3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100</w:t>
            </w:r>
          </w:p>
        </w:tc>
        <w:tc>
          <w:tcPr>
            <w:tcW w:w="493" w:type="pct"/>
            <w:tcBorders>
              <w:top w:val="nil"/>
              <w:left w:val="nil"/>
              <w:bottom w:val="single" w:sz="4" w:space="0" w:color="auto"/>
              <w:right w:val="single" w:sz="4" w:space="0" w:color="auto"/>
            </w:tcBorders>
            <w:shd w:val="clear" w:color="000000" w:fill="FFFFFF"/>
            <w:vAlign w:val="center"/>
            <w:hideMark/>
          </w:tcPr>
          <w:p w14:paraId="6626AF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36AF9C78"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85C7CE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2F2FDB2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59F7DE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w:t>
            </w:r>
          </w:p>
        </w:tc>
        <w:tc>
          <w:tcPr>
            <w:tcW w:w="377" w:type="pct"/>
            <w:tcBorders>
              <w:top w:val="nil"/>
              <w:left w:val="nil"/>
              <w:bottom w:val="single" w:sz="4" w:space="0" w:color="auto"/>
              <w:right w:val="single" w:sz="4" w:space="0" w:color="auto"/>
            </w:tcBorders>
            <w:shd w:val="clear" w:color="000000" w:fill="FFFFFF"/>
            <w:noWrap/>
            <w:vAlign w:val="center"/>
            <w:hideMark/>
          </w:tcPr>
          <w:p w14:paraId="15118C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D1V83LL</w:t>
            </w:r>
          </w:p>
        </w:tc>
        <w:tc>
          <w:tcPr>
            <w:tcW w:w="426" w:type="pct"/>
            <w:tcBorders>
              <w:top w:val="nil"/>
              <w:left w:val="nil"/>
              <w:bottom w:val="single" w:sz="4" w:space="0" w:color="auto"/>
              <w:right w:val="single" w:sz="4" w:space="0" w:color="auto"/>
            </w:tcBorders>
            <w:shd w:val="clear" w:color="000000" w:fill="FFFFFF"/>
            <w:noWrap/>
            <w:vAlign w:val="center"/>
            <w:hideMark/>
          </w:tcPr>
          <w:p w14:paraId="5D3C762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E0NW7LL</w:t>
            </w:r>
          </w:p>
        </w:tc>
        <w:tc>
          <w:tcPr>
            <w:tcW w:w="1032" w:type="pct"/>
            <w:tcBorders>
              <w:top w:val="nil"/>
              <w:left w:val="nil"/>
              <w:bottom w:val="single" w:sz="4" w:space="0" w:color="auto"/>
              <w:right w:val="single" w:sz="4" w:space="0" w:color="auto"/>
            </w:tcBorders>
            <w:shd w:val="clear" w:color="000000" w:fill="FFFFFF"/>
            <w:vAlign w:val="center"/>
            <w:hideMark/>
          </w:tcPr>
          <w:p w14:paraId="738E09D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Security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for File and Database Encryption OVA with Live Data Transformation per Resource Value Unit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2B1C5C1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Resource Value Unit</w:t>
            </w:r>
          </w:p>
        </w:tc>
        <w:tc>
          <w:tcPr>
            <w:tcW w:w="431" w:type="pct"/>
            <w:tcBorders>
              <w:top w:val="nil"/>
              <w:left w:val="nil"/>
              <w:bottom w:val="single" w:sz="4" w:space="0" w:color="auto"/>
              <w:right w:val="single" w:sz="4" w:space="0" w:color="auto"/>
            </w:tcBorders>
            <w:shd w:val="clear" w:color="000000" w:fill="FFFFFF"/>
            <w:noWrap/>
            <w:vAlign w:val="center"/>
            <w:hideMark/>
          </w:tcPr>
          <w:p w14:paraId="7A06AAA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c>
          <w:tcPr>
            <w:tcW w:w="493" w:type="pct"/>
            <w:tcBorders>
              <w:top w:val="nil"/>
              <w:left w:val="nil"/>
              <w:bottom w:val="single" w:sz="4" w:space="0" w:color="auto"/>
              <w:right w:val="single" w:sz="4" w:space="0" w:color="auto"/>
            </w:tcBorders>
            <w:shd w:val="clear" w:color="000000" w:fill="FFFFFF"/>
            <w:vAlign w:val="center"/>
            <w:hideMark/>
          </w:tcPr>
          <w:p w14:paraId="6CCE05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78CD612F"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A1274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010DE7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0D6CFAD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w:t>
            </w:r>
          </w:p>
        </w:tc>
        <w:tc>
          <w:tcPr>
            <w:tcW w:w="377" w:type="pct"/>
            <w:tcBorders>
              <w:top w:val="nil"/>
              <w:left w:val="nil"/>
              <w:bottom w:val="single" w:sz="4" w:space="0" w:color="auto"/>
              <w:right w:val="single" w:sz="4" w:space="0" w:color="auto"/>
            </w:tcBorders>
            <w:shd w:val="clear" w:color="000000" w:fill="FFFFFF"/>
            <w:noWrap/>
            <w:vAlign w:val="center"/>
            <w:hideMark/>
          </w:tcPr>
          <w:p w14:paraId="28DF97E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D1V8DLL</w:t>
            </w:r>
          </w:p>
        </w:tc>
        <w:tc>
          <w:tcPr>
            <w:tcW w:w="426" w:type="pct"/>
            <w:tcBorders>
              <w:top w:val="nil"/>
              <w:left w:val="nil"/>
              <w:bottom w:val="single" w:sz="4" w:space="0" w:color="auto"/>
              <w:right w:val="single" w:sz="4" w:space="0" w:color="auto"/>
            </w:tcBorders>
            <w:shd w:val="clear" w:color="000000" w:fill="FFFFFF"/>
            <w:noWrap/>
            <w:vAlign w:val="center"/>
            <w:hideMark/>
          </w:tcPr>
          <w:p w14:paraId="24D2FB5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E0NWALL</w:t>
            </w:r>
          </w:p>
        </w:tc>
        <w:tc>
          <w:tcPr>
            <w:tcW w:w="1032" w:type="pct"/>
            <w:tcBorders>
              <w:top w:val="nil"/>
              <w:left w:val="nil"/>
              <w:bottom w:val="single" w:sz="4" w:space="0" w:color="auto"/>
              <w:right w:val="single" w:sz="4" w:space="0" w:color="auto"/>
            </w:tcBorders>
            <w:shd w:val="clear" w:color="000000" w:fill="FFFFFF"/>
            <w:vAlign w:val="center"/>
            <w:hideMark/>
          </w:tcPr>
          <w:p w14:paraId="4D01950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Optim</w:t>
            </w:r>
            <w:proofErr w:type="spellEnd"/>
            <w:r w:rsidRPr="00463A76">
              <w:rPr>
                <w:rFonts w:asciiTheme="minorHAnsi" w:hAnsiTheme="minorHAnsi" w:cstheme="minorHAnsi"/>
                <w:color w:val="000000"/>
                <w:sz w:val="16"/>
                <w:szCs w:val="16"/>
                <w:lang w:val="en-US"/>
              </w:rPr>
              <w:t xml:space="preserve"> Test Data Fabrication Establishment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0BE3F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License</w:t>
            </w:r>
          </w:p>
        </w:tc>
        <w:tc>
          <w:tcPr>
            <w:tcW w:w="431" w:type="pct"/>
            <w:tcBorders>
              <w:top w:val="nil"/>
              <w:left w:val="nil"/>
              <w:bottom w:val="single" w:sz="4" w:space="0" w:color="auto"/>
              <w:right w:val="single" w:sz="4" w:space="0" w:color="auto"/>
            </w:tcBorders>
            <w:shd w:val="clear" w:color="000000" w:fill="FFFFFF"/>
            <w:noWrap/>
            <w:vAlign w:val="center"/>
            <w:hideMark/>
          </w:tcPr>
          <w:p w14:paraId="2D9FF4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6C83011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49107F2F"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A16514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45388E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25AD3A7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w:t>
            </w:r>
          </w:p>
        </w:tc>
        <w:tc>
          <w:tcPr>
            <w:tcW w:w="377" w:type="pct"/>
            <w:tcBorders>
              <w:top w:val="nil"/>
              <w:left w:val="nil"/>
              <w:bottom w:val="single" w:sz="4" w:space="0" w:color="auto"/>
              <w:right w:val="single" w:sz="4" w:space="0" w:color="auto"/>
            </w:tcBorders>
            <w:shd w:val="clear" w:color="000000" w:fill="FFFFFF"/>
            <w:noWrap/>
            <w:vAlign w:val="center"/>
            <w:hideMark/>
          </w:tcPr>
          <w:p w14:paraId="01A7FF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D1V8RLL</w:t>
            </w:r>
          </w:p>
        </w:tc>
        <w:tc>
          <w:tcPr>
            <w:tcW w:w="426" w:type="pct"/>
            <w:tcBorders>
              <w:top w:val="nil"/>
              <w:left w:val="nil"/>
              <w:bottom w:val="single" w:sz="4" w:space="0" w:color="auto"/>
              <w:right w:val="single" w:sz="4" w:space="0" w:color="auto"/>
            </w:tcBorders>
            <w:shd w:val="clear" w:color="000000" w:fill="FFFFFF"/>
            <w:noWrap/>
            <w:vAlign w:val="center"/>
            <w:hideMark/>
          </w:tcPr>
          <w:p w14:paraId="24F1900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E0NWFLL</w:t>
            </w:r>
          </w:p>
        </w:tc>
        <w:tc>
          <w:tcPr>
            <w:tcW w:w="1032" w:type="pct"/>
            <w:tcBorders>
              <w:top w:val="nil"/>
              <w:left w:val="nil"/>
              <w:bottom w:val="single" w:sz="4" w:space="0" w:color="auto"/>
              <w:right w:val="single" w:sz="4" w:space="0" w:color="auto"/>
            </w:tcBorders>
            <w:shd w:val="clear" w:color="000000" w:fill="FFFFFF"/>
            <w:vAlign w:val="center"/>
            <w:hideMark/>
          </w:tcPr>
          <w:p w14:paraId="622F871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Optim</w:t>
            </w:r>
            <w:proofErr w:type="spellEnd"/>
            <w:r w:rsidRPr="00463A76">
              <w:rPr>
                <w:rFonts w:asciiTheme="minorHAnsi" w:hAnsiTheme="minorHAnsi" w:cstheme="minorHAnsi"/>
                <w:color w:val="000000"/>
                <w:sz w:val="16"/>
                <w:szCs w:val="16"/>
                <w:lang w:val="en-US"/>
              </w:rPr>
              <w:t xml:space="preserve"> Test Data Fabrication Authorized User Single Session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45DFF7D"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noWrap/>
            <w:vAlign w:val="center"/>
            <w:hideMark/>
          </w:tcPr>
          <w:p w14:paraId="351F52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0DA3340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12715F8F"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8EC0B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Opzionale</w:t>
            </w:r>
          </w:p>
        </w:tc>
        <w:tc>
          <w:tcPr>
            <w:tcW w:w="554" w:type="pct"/>
            <w:tcBorders>
              <w:top w:val="nil"/>
              <w:left w:val="nil"/>
              <w:bottom w:val="single" w:sz="4" w:space="0" w:color="auto"/>
              <w:right w:val="single" w:sz="4" w:space="0" w:color="auto"/>
            </w:tcBorders>
            <w:shd w:val="clear" w:color="000000" w:fill="FFFFFF"/>
            <w:vAlign w:val="center"/>
            <w:hideMark/>
          </w:tcPr>
          <w:p w14:paraId="3276E7F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6AEB8C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Sottoscrizione.</w:t>
            </w:r>
          </w:p>
        </w:tc>
        <w:tc>
          <w:tcPr>
            <w:tcW w:w="377" w:type="pct"/>
            <w:tcBorders>
              <w:top w:val="nil"/>
              <w:left w:val="nil"/>
              <w:bottom w:val="single" w:sz="4" w:space="0" w:color="auto"/>
              <w:right w:val="single" w:sz="4" w:space="0" w:color="auto"/>
            </w:tcBorders>
            <w:shd w:val="clear" w:color="000000" w:fill="FFFFFF"/>
            <w:noWrap/>
            <w:vAlign w:val="center"/>
            <w:hideMark/>
          </w:tcPr>
          <w:p w14:paraId="47F3FC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D04CAZX</w:t>
            </w:r>
          </w:p>
        </w:tc>
        <w:tc>
          <w:tcPr>
            <w:tcW w:w="426" w:type="pct"/>
            <w:tcBorders>
              <w:top w:val="nil"/>
              <w:left w:val="nil"/>
              <w:bottom w:val="single" w:sz="4" w:space="0" w:color="auto"/>
              <w:right w:val="single" w:sz="4" w:space="0" w:color="auto"/>
            </w:tcBorders>
            <w:shd w:val="clear" w:color="auto" w:fill="auto"/>
            <w:noWrap/>
            <w:vAlign w:val="center"/>
            <w:hideMark/>
          </w:tcPr>
          <w:p w14:paraId="761AEE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024EA08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Confluent Platform for IBM Cloud Pak for Integration Node using </w:t>
            </w:r>
            <w:proofErr w:type="spellStart"/>
            <w:r w:rsidRPr="00463A76">
              <w:rPr>
                <w:rFonts w:asciiTheme="minorHAnsi" w:hAnsiTheme="minorHAnsi" w:cstheme="minorHAnsi"/>
                <w:color w:val="000000"/>
                <w:sz w:val="16"/>
                <w:szCs w:val="16"/>
                <w:lang w:val="en-US"/>
              </w:rPr>
              <w:t>KStreams</w:t>
            </w:r>
            <w:proofErr w:type="spellEnd"/>
            <w:r w:rsidRPr="00463A76">
              <w:rPr>
                <w:rFonts w:asciiTheme="minorHAnsi" w:hAnsiTheme="minorHAnsi" w:cstheme="minorHAnsi"/>
                <w:color w:val="000000"/>
                <w:sz w:val="16"/>
                <w:szCs w:val="16"/>
                <w:lang w:val="en-US"/>
              </w:rPr>
              <w:t xml:space="preserve"> for Linux on IBM Z Application instance Subscription License Instance</w:t>
            </w:r>
          </w:p>
        </w:tc>
        <w:tc>
          <w:tcPr>
            <w:tcW w:w="294" w:type="pct"/>
            <w:tcBorders>
              <w:top w:val="nil"/>
              <w:left w:val="nil"/>
              <w:bottom w:val="single" w:sz="4" w:space="0" w:color="auto"/>
              <w:right w:val="single" w:sz="4" w:space="0" w:color="auto"/>
            </w:tcBorders>
            <w:shd w:val="clear" w:color="000000" w:fill="FFFFFF"/>
            <w:vAlign w:val="center"/>
            <w:hideMark/>
          </w:tcPr>
          <w:p w14:paraId="1D70F50C"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Instance</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117581F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6407987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637F3918"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26B9F4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15C9643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6A1594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Sottoscrizione.</w:t>
            </w:r>
          </w:p>
        </w:tc>
        <w:tc>
          <w:tcPr>
            <w:tcW w:w="377" w:type="pct"/>
            <w:tcBorders>
              <w:top w:val="nil"/>
              <w:left w:val="nil"/>
              <w:bottom w:val="single" w:sz="4" w:space="0" w:color="auto"/>
              <w:right w:val="single" w:sz="4" w:space="0" w:color="auto"/>
            </w:tcBorders>
            <w:shd w:val="clear" w:color="000000" w:fill="FFFFFF"/>
            <w:noWrap/>
            <w:vAlign w:val="center"/>
            <w:hideMark/>
          </w:tcPr>
          <w:p w14:paraId="5901FBB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D04CCZX</w:t>
            </w:r>
          </w:p>
        </w:tc>
        <w:tc>
          <w:tcPr>
            <w:tcW w:w="426" w:type="pct"/>
            <w:tcBorders>
              <w:top w:val="nil"/>
              <w:left w:val="nil"/>
              <w:bottom w:val="single" w:sz="4" w:space="0" w:color="auto"/>
              <w:right w:val="single" w:sz="4" w:space="0" w:color="auto"/>
            </w:tcBorders>
            <w:shd w:val="clear" w:color="auto" w:fill="auto"/>
            <w:noWrap/>
            <w:vAlign w:val="center"/>
            <w:hideMark/>
          </w:tcPr>
          <w:p w14:paraId="3C235A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3349315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Confluent Platform for IBM Cloud Pak for Integration Node using </w:t>
            </w:r>
            <w:proofErr w:type="spellStart"/>
            <w:r w:rsidRPr="00463A76">
              <w:rPr>
                <w:rFonts w:asciiTheme="minorHAnsi" w:hAnsiTheme="minorHAnsi" w:cstheme="minorHAnsi"/>
                <w:color w:val="000000"/>
                <w:sz w:val="16"/>
                <w:szCs w:val="16"/>
                <w:lang w:val="en-US"/>
              </w:rPr>
              <w:t>KStreams</w:t>
            </w:r>
            <w:proofErr w:type="spellEnd"/>
            <w:r w:rsidRPr="00463A76">
              <w:rPr>
                <w:rFonts w:asciiTheme="minorHAnsi" w:hAnsiTheme="minorHAnsi" w:cstheme="minorHAnsi"/>
                <w:color w:val="000000"/>
                <w:sz w:val="16"/>
                <w:szCs w:val="16"/>
                <w:lang w:val="en-US"/>
              </w:rPr>
              <w:t xml:space="preserve"> non-</w:t>
            </w:r>
            <w:proofErr w:type="spellStart"/>
            <w:r w:rsidRPr="00463A76">
              <w:rPr>
                <w:rFonts w:asciiTheme="minorHAnsi" w:hAnsiTheme="minorHAnsi" w:cstheme="minorHAnsi"/>
                <w:color w:val="000000"/>
                <w:sz w:val="16"/>
                <w:szCs w:val="16"/>
                <w:lang w:val="en-US"/>
              </w:rPr>
              <w:t>prd</w:t>
            </w:r>
            <w:proofErr w:type="spellEnd"/>
            <w:r w:rsidRPr="00463A76">
              <w:rPr>
                <w:rFonts w:asciiTheme="minorHAnsi" w:hAnsiTheme="minorHAnsi" w:cstheme="minorHAnsi"/>
                <w:color w:val="000000"/>
                <w:sz w:val="16"/>
                <w:szCs w:val="16"/>
                <w:lang w:val="en-US"/>
              </w:rPr>
              <w:t xml:space="preserve"> for Linux on IBM Z Application instance Subscription License Instance</w:t>
            </w:r>
          </w:p>
        </w:tc>
        <w:tc>
          <w:tcPr>
            <w:tcW w:w="294" w:type="pct"/>
            <w:tcBorders>
              <w:top w:val="nil"/>
              <w:left w:val="nil"/>
              <w:bottom w:val="single" w:sz="4" w:space="0" w:color="auto"/>
              <w:right w:val="single" w:sz="4" w:space="0" w:color="auto"/>
            </w:tcBorders>
            <w:shd w:val="clear" w:color="000000" w:fill="FFFFFF"/>
            <w:vAlign w:val="center"/>
            <w:hideMark/>
          </w:tcPr>
          <w:p w14:paraId="19F7DC3C"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Instance</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54C8B1A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325434E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126A9FDD"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2BE351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7608B3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46D00D5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Sottoscrizione.</w:t>
            </w:r>
          </w:p>
        </w:tc>
        <w:tc>
          <w:tcPr>
            <w:tcW w:w="377" w:type="pct"/>
            <w:tcBorders>
              <w:top w:val="nil"/>
              <w:left w:val="nil"/>
              <w:bottom w:val="single" w:sz="4" w:space="0" w:color="auto"/>
              <w:right w:val="single" w:sz="4" w:space="0" w:color="auto"/>
            </w:tcBorders>
            <w:shd w:val="clear" w:color="000000" w:fill="FFFFFF"/>
            <w:noWrap/>
            <w:vAlign w:val="center"/>
            <w:hideMark/>
          </w:tcPr>
          <w:p w14:paraId="369D6E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D04CEZX</w:t>
            </w:r>
          </w:p>
        </w:tc>
        <w:tc>
          <w:tcPr>
            <w:tcW w:w="426" w:type="pct"/>
            <w:tcBorders>
              <w:top w:val="nil"/>
              <w:left w:val="nil"/>
              <w:bottom w:val="single" w:sz="4" w:space="0" w:color="auto"/>
              <w:right w:val="single" w:sz="4" w:space="0" w:color="auto"/>
            </w:tcBorders>
            <w:shd w:val="clear" w:color="auto" w:fill="auto"/>
            <w:noWrap/>
            <w:vAlign w:val="center"/>
            <w:hideMark/>
          </w:tcPr>
          <w:p w14:paraId="509B28F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6B7FBA3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Confluent Platform for IBM Cloud Pak for Integration connector pack for Linux on IBM Z 5 Application Subscription </w:t>
            </w:r>
            <w:proofErr w:type="spellStart"/>
            <w:r w:rsidRPr="00463A76">
              <w:rPr>
                <w:rFonts w:asciiTheme="minorHAnsi" w:hAnsiTheme="minorHAnsi" w:cstheme="minorHAnsi"/>
                <w:color w:val="000000"/>
                <w:sz w:val="16"/>
                <w:szCs w:val="16"/>
                <w:lang w:val="en-US"/>
              </w:rPr>
              <w:t>LicensePack</w:t>
            </w:r>
            <w:proofErr w:type="spellEnd"/>
          </w:p>
        </w:tc>
        <w:tc>
          <w:tcPr>
            <w:tcW w:w="294" w:type="pct"/>
            <w:tcBorders>
              <w:top w:val="nil"/>
              <w:left w:val="nil"/>
              <w:bottom w:val="single" w:sz="4" w:space="0" w:color="auto"/>
              <w:right w:val="single" w:sz="4" w:space="0" w:color="auto"/>
            </w:tcBorders>
            <w:shd w:val="clear" w:color="000000" w:fill="FFFFFF"/>
            <w:vAlign w:val="center"/>
            <w:hideMark/>
          </w:tcPr>
          <w:p w14:paraId="1E18919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Pack</w:t>
            </w:r>
          </w:p>
        </w:tc>
        <w:tc>
          <w:tcPr>
            <w:tcW w:w="431" w:type="pct"/>
            <w:tcBorders>
              <w:top w:val="nil"/>
              <w:left w:val="nil"/>
              <w:bottom w:val="single" w:sz="4" w:space="0" w:color="auto"/>
              <w:right w:val="single" w:sz="4" w:space="0" w:color="auto"/>
            </w:tcBorders>
            <w:shd w:val="clear" w:color="000000" w:fill="FFFFFF"/>
            <w:noWrap/>
            <w:vAlign w:val="center"/>
            <w:hideMark/>
          </w:tcPr>
          <w:p w14:paraId="2F957EF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15344C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35136703"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F83897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143CC20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79ECDB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Sottoscrizione.</w:t>
            </w:r>
          </w:p>
        </w:tc>
        <w:tc>
          <w:tcPr>
            <w:tcW w:w="377" w:type="pct"/>
            <w:tcBorders>
              <w:top w:val="nil"/>
              <w:left w:val="nil"/>
              <w:bottom w:val="single" w:sz="4" w:space="0" w:color="auto"/>
              <w:right w:val="single" w:sz="4" w:space="0" w:color="auto"/>
            </w:tcBorders>
            <w:shd w:val="clear" w:color="000000" w:fill="FFFFFF"/>
            <w:noWrap/>
            <w:vAlign w:val="center"/>
            <w:hideMark/>
          </w:tcPr>
          <w:p w14:paraId="0EAD2CC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D04CGZX</w:t>
            </w:r>
          </w:p>
        </w:tc>
        <w:tc>
          <w:tcPr>
            <w:tcW w:w="426" w:type="pct"/>
            <w:tcBorders>
              <w:top w:val="nil"/>
              <w:left w:val="nil"/>
              <w:bottom w:val="single" w:sz="4" w:space="0" w:color="auto"/>
              <w:right w:val="single" w:sz="4" w:space="0" w:color="auto"/>
            </w:tcBorders>
            <w:shd w:val="clear" w:color="auto" w:fill="auto"/>
            <w:noWrap/>
            <w:vAlign w:val="center"/>
            <w:hideMark/>
          </w:tcPr>
          <w:p w14:paraId="249C2E4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16A74A8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Confluent Platform for IBM Cloud Pak for Integration connector pack non-prod for Linux on IBM Z 5 Application Subscription License Pack</w:t>
            </w:r>
          </w:p>
        </w:tc>
        <w:tc>
          <w:tcPr>
            <w:tcW w:w="294" w:type="pct"/>
            <w:tcBorders>
              <w:top w:val="nil"/>
              <w:left w:val="nil"/>
              <w:bottom w:val="single" w:sz="4" w:space="0" w:color="auto"/>
              <w:right w:val="single" w:sz="4" w:space="0" w:color="auto"/>
            </w:tcBorders>
            <w:shd w:val="clear" w:color="000000" w:fill="FFFFFF"/>
            <w:vAlign w:val="center"/>
            <w:hideMark/>
          </w:tcPr>
          <w:p w14:paraId="2AE311D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Pack</w:t>
            </w:r>
          </w:p>
        </w:tc>
        <w:tc>
          <w:tcPr>
            <w:tcW w:w="431" w:type="pct"/>
            <w:tcBorders>
              <w:top w:val="nil"/>
              <w:left w:val="nil"/>
              <w:bottom w:val="single" w:sz="4" w:space="0" w:color="auto"/>
              <w:right w:val="single" w:sz="4" w:space="0" w:color="auto"/>
            </w:tcBorders>
            <w:shd w:val="clear" w:color="000000" w:fill="FFFFFF"/>
            <w:noWrap/>
            <w:vAlign w:val="center"/>
            <w:hideMark/>
          </w:tcPr>
          <w:p w14:paraId="6430DF3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41F026F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6DB91F19"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463A80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Opzionale</w:t>
            </w:r>
          </w:p>
        </w:tc>
        <w:tc>
          <w:tcPr>
            <w:tcW w:w="554" w:type="pct"/>
            <w:tcBorders>
              <w:top w:val="nil"/>
              <w:left w:val="nil"/>
              <w:bottom w:val="single" w:sz="4" w:space="0" w:color="auto"/>
              <w:right w:val="single" w:sz="4" w:space="0" w:color="auto"/>
            </w:tcBorders>
            <w:shd w:val="clear" w:color="000000" w:fill="FFFFFF"/>
            <w:vAlign w:val="center"/>
            <w:hideMark/>
          </w:tcPr>
          <w:p w14:paraId="3E32928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352CFBE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w:t>
            </w:r>
          </w:p>
        </w:tc>
        <w:tc>
          <w:tcPr>
            <w:tcW w:w="377" w:type="pct"/>
            <w:tcBorders>
              <w:top w:val="nil"/>
              <w:left w:val="nil"/>
              <w:bottom w:val="single" w:sz="4" w:space="0" w:color="auto"/>
              <w:right w:val="single" w:sz="4" w:space="0" w:color="auto"/>
            </w:tcBorders>
            <w:shd w:val="clear" w:color="000000" w:fill="FFFFFF"/>
            <w:noWrap/>
            <w:vAlign w:val="center"/>
            <w:hideMark/>
          </w:tcPr>
          <w:p w14:paraId="19C9584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D28F7LL</w:t>
            </w:r>
          </w:p>
        </w:tc>
        <w:tc>
          <w:tcPr>
            <w:tcW w:w="426" w:type="pct"/>
            <w:tcBorders>
              <w:top w:val="nil"/>
              <w:left w:val="nil"/>
              <w:bottom w:val="single" w:sz="4" w:space="0" w:color="auto"/>
              <w:right w:val="single" w:sz="4" w:space="0" w:color="auto"/>
            </w:tcBorders>
            <w:shd w:val="clear" w:color="000000" w:fill="FFFFFF"/>
            <w:noWrap/>
            <w:vAlign w:val="center"/>
            <w:hideMark/>
          </w:tcPr>
          <w:p w14:paraId="5C4BDF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E0R28LL</w:t>
            </w:r>
          </w:p>
        </w:tc>
        <w:tc>
          <w:tcPr>
            <w:tcW w:w="1032" w:type="pct"/>
            <w:tcBorders>
              <w:top w:val="nil"/>
              <w:left w:val="nil"/>
              <w:bottom w:val="single" w:sz="4" w:space="0" w:color="auto"/>
              <w:right w:val="single" w:sz="4" w:space="0" w:color="auto"/>
            </w:tcBorders>
            <w:shd w:val="clear" w:color="000000" w:fill="FFFFFF"/>
            <w:vAlign w:val="center"/>
            <w:hideMark/>
          </w:tcPr>
          <w:p w14:paraId="65D49C2C" w14:textId="77777777" w:rsidR="00F842F7" w:rsidRPr="00463A76" w:rsidRDefault="00F842F7" w:rsidP="00F842F7">
            <w:pPr>
              <w:jc w:val="center"/>
              <w:rPr>
                <w:rFonts w:asciiTheme="minorHAnsi" w:hAnsiTheme="minorHAnsi" w:cstheme="minorHAnsi"/>
                <w:color w:val="000000"/>
                <w:sz w:val="16"/>
                <w:szCs w:val="16"/>
                <w:lang w:val="en-US"/>
              </w:rPr>
            </w:pPr>
            <w:proofErr w:type="spellStart"/>
            <w:r w:rsidRPr="00463A76">
              <w:rPr>
                <w:rFonts w:asciiTheme="minorHAnsi" w:hAnsiTheme="minorHAnsi" w:cstheme="minorHAnsi"/>
                <w:color w:val="000000"/>
                <w:sz w:val="16"/>
                <w:szCs w:val="16"/>
                <w:lang w:val="en-US"/>
              </w:rPr>
              <w:t>Turbonomic</w:t>
            </w:r>
            <w:proofErr w:type="spellEnd"/>
            <w:r w:rsidRPr="00463A76">
              <w:rPr>
                <w:rFonts w:asciiTheme="minorHAnsi" w:hAnsiTheme="minorHAnsi" w:cstheme="minorHAnsi"/>
                <w:color w:val="000000"/>
                <w:sz w:val="16"/>
                <w:szCs w:val="16"/>
                <w:lang w:val="en-US"/>
              </w:rPr>
              <w:t xml:space="preserve"> Application Resource Management for IBM Cloud </w:t>
            </w:r>
            <w:proofErr w:type="spellStart"/>
            <w:r w:rsidRPr="00463A76">
              <w:rPr>
                <w:rFonts w:asciiTheme="minorHAnsi" w:hAnsiTheme="minorHAnsi" w:cstheme="minorHAnsi"/>
                <w:color w:val="000000"/>
                <w:sz w:val="16"/>
                <w:szCs w:val="16"/>
                <w:lang w:val="en-US"/>
              </w:rPr>
              <w:t>Paks</w:t>
            </w:r>
            <w:proofErr w:type="spellEnd"/>
            <w:r w:rsidRPr="00463A76">
              <w:rPr>
                <w:rFonts w:asciiTheme="minorHAnsi" w:hAnsiTheme="minorHAnsi" w:cstheme="minorHAnsi"/>
                <w:color w:val="000000"/>
                <w:sz w:val="16"/>
                <w:szCs w:val="16"/>
                <w:lang w:val="en-US"/>
              </w:rPr>
              <w:t xml:space="preserve"> Managed Virtual Server License + SW Subscription and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28783D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MVS </w:t>
            </w:r>
          </w:p>
        </w:tc>
        <w:tc>
          <w:tcPr>
            <w:tcW w:w="431" w:type="pct"/>
            <w:tcBorders>
              <w:top w:val="nil"/>
              <w:left w:val="nil"/>
              <w:bottom w:val="single" w:sz="4" w:space="0" w:color="auto"/>
              <w:right w:val="single" w:sz="4" w:space="0" w:color="auto"/>
            </w:tcBorders>
            <w:shd w:val="clear" w:color="000000" w:fill="FFFFFF"/>
            <w:noWrap/>
            <w:vAlign w:val="center"/>
            <w:hideMark/>
          </w:tcPr>
          <w:p w14:paraId="27E582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1000</w:t>
            </w:r>
          </w:p>
        </w:tc>
        <w:tc>
          <w:tcPr>
            <w:tcW w:w="493" w:type="pct"/>
            <w:tcBorders>
              <w:top w:val="nil"/>
              <w:left w:val="nil"/>
              <w:bottom w:val="single" w:sz="4" w:space="0" w:color="auto"/>
              <w:right w:val="single" w:sz="4" w:space="0" w:color="auto"/>
            </w:tcBorders>
            <w:shd w:val="clear" w:color="000000" w:fill="FFFFFF"/>
            <w:vAlign w:val="center"/>
            <w:hideMark/>
          </w:tcPr>
          <w:p w14:paraId="2AC1F3F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65C211FD"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1EAF0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5D0BDB9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2AF3039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w:t>
            </w:r>
          </w:p>
        </w:tc>
        <w:tc>
          <w:tcPr>
            <w:tcW w:w="377" w:type="pct"/>
            <w:tcBorders>
              <w:top w:val="nil"/>
              <w:left w:val="nil"/>
              <w:bottom w:val="single" w:sz="4" w:space="0" w:color="auto"/>
              <w:right w:val="single" w:sz="4" w:space="0" w:color="auto"/>
            </w:tcBorders>
            <w:shd w:val="clear" w:color="000000" w:fill="FFFFFF"/>
            <w:noWrap/>
            <w:vAlign w:val="center"/>
            <w:hideMark/>
          </w:tcPr>
          <w:p w14:paraId="47DDC7B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D28AYLL</w:t>
            </w:r>
          </w:p>
        </w:tc>
        <w:tc>
          <w:tcPr>
            <w:tcW w:w="426" w:type="pct"/>
            <w:tcBorders>
              <w:top w:val="nil"/>
              <w:left w:val="nil"/>
              <w:bottom w:val="single" w:sz="4" w:space="0" w:color="auto"/>
              <w:right w:val="single" w:sz="4" w:space="0" w:color="auto"/>
            </w:tcBorders>
            <w:shd w:val="clear" w:color="000000" w:fill="FFFFFF"/>
            <w:noWrap/>
            <w:vAlign w:val="center"/>
            <w:hideMark/>
          </w:tcPr>
          <w:p w14:paraId="2243AE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E0R1HLL</w:t>
            </w:r>
          </w:p>
        </w:tc>
        <w:tc>
          <w:tcPr>
            <w:tcW w:w="1032" w:type="pct"/>
            <w:tcBorders>
              <w:top w:val="nil"/>
              <w:left w:val="nil"/>
              <w:bottom w:val="single" w:sz="4" w:space="0" w:color="auto"/>
              <w:right w:val="single" w:sz="4" w:space="0" w:color="auto"/>
            </w:tcBorders>
            <w:shd w:val="clear" w:color="000000" w:fill="FFFFFF"/>
            <w:vAlign w:val="center"/>
            <w:hideMark/>
          </w:tcPr>
          <w:p w14:paraId="197A96C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MAXIMO APPLICATION SUITE PER APPPOINT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EF806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APP POINT</w:t>
            </w:r>
          </w:p>
        </w:tc>
        <w:tc>
          <w:tcPr>
            <w:tcW w:w="431" w:type="pct"/>
            <w:tcBorders>
              <w:top w:val="nil"/>
              <w:left w:val="nil"/>
              <w:bottom w:val="single" w:sz="4" w:space="0" w:color="auto"/>
              <w:right w:val="single" w:sz="4" w:space="0" w:color="auto"/>
            </w:tcBorders>
            <w:shd w:val="clear" w:color="000000" w:fill="FFFFFF"/>
            <w:noWrap/>
            <w:vAlign w:val="center"/>
            <w:hideMark/>
          </w:tcPr>
          <w:p w14:paraId="5C15701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75</w:t>
            </w:r>
          </w:p>
        </w:tc>
        <w:tc>
          <w:tcPr>
            <w:tcW w:w="493" w:type="pct"/>
            <w:tcBorders>
              <w:top w:val="nil"/>
              <w:left w:val="nil"/>
              <w:bottom w:val="single" w:sz="4" w:space="0" w:color="auto"/>
              <w:right w:val="single" w:sz="4" w:space="0" w:color="auto"/>
            </w:tcBorders>
            <w:shd w:val="clear" w:color="000000" w:fill="FFFFFF"/>
            <w:vAlign w:val="center"/>
            <w:hideMark/>
          </w:tcPr>
          <w:p w14:paraId="3D78FE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2352337D" w14:textId="77777777" w:rsidTr="00463A76">
        <w:trPr>
          <w:trHeight w:val="319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139149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65D6C99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Token</w:t>
            </w:r>
          </w:p>
        </w:tc>
        <w:tc>
          <w:tcPr>
            <w:tcW w:w="958" w:type="pct"/>
            <w:tcBorders>
              <w:top w:val="nil"/>
              <w:left w:val="nil"/>
              <w:bottom w:val="single" w:sz="4" w:space="0" w:color="auto"/>
              <w:right w:val="single" w:sz="4" w:space="0" w:color="auto"/>
            </w:tcBorders>
            <w:shd w:val="clear" w:color="auto" w:fill="auto"/>
            <w:vAlign w:val="center"/>
            <w:hideMark/>
          </w:tcPr>
          <w:p w14:paraId="7C010B5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Opzione esercitabile dalla fine del primo anno alla fine del secondo anno di contratto. Ulteriori </w:t>
            </w:r>
            <w:proofErr w:type="spellStart"/>
            <w:r w:rsidRPr="00463A76">
              <w:rPr>
                <w:rFonts w:asciiTheme="minorHAnsi" w:hAnsiTheme="minorHAnsi" w:cstheme="minorHAnsi"/>
                <w:color w:val="000000"/>
                <w:sz w:val="16"/>
                <w:szCs w:val="16"/>
              </w:rPr>
              <w:t>token</w:t>
            </w:r>
            <w:proofErr w:type="spellEnd"/>
            <w:r w:rsidRPr="00463A76">
              <w:rPr>
                <w:rFonts w:asciiTheme="minorHAnsi" w:hAnsiTheme="minorHAnsi" w:cstheme="minorHAnsi"/>
                <w:color w:val="000000"/>
                <w:sz w:val="16"/>
                <w:szCs w:val="16"/>
              </w:rPr>
              <w:t xml:space="preserve"> riferibili ai part number dei </w:t>
            </w:r>
            <w:proofErr w:type="spellStart"/>
            <w:r w:rsidRPr="00463A76">
              <w:rPr>
                <w:rFonts w:asciiTheme="minorHAnsi" w:hAnsiTheme="minorHAnsi" w:cstheme="minorHAnsi"/>
                <w:color w:val="000000"/>
                <w:sz w:val="16"/>
                <w:szCs w:val="16"/>
              </w:rPr>
              <w:t>token</w:t>
            </w:r>
            <w:proofErr w:type="spellEnd"/>
            <w:r w:rsidRPr="00463A76">
              <w:rPr>
                <w:rFonts w:asciiTheme="minorHAnsi" w:hAnsiTheme="minorHAnsi" w:cstheme="minorHAnsi"/>
                <w:color w:val="000000"/>
                <w:sz w:val="16"/>
                <w:szCs w:val="16"/>
              </w:rPr>
              <w:t xml:space="preserve"> obbligatori</w:t>
            </w:r>
          </w:p>
        </w:tc>
        <w:tc>
          <w:tcPr>
            <w:tcW w:w="377" w:type="pct"/>
            <w:tcBorders>
              <w:top w:val="nil"/>
              <w:left w:val="nil"/>
              <w:bottom w:val="single" w:sz="4" w:space="0" w:color="auto"/>
              <w:right w:val="single" w:sz="4" w:space="0" w:color="auto"/>
            </w:tcBorders>
            <w:shd w:val="clear" w:color="000000" w:fill="FFFFFF"/>
            <w:noWrap/>
            <w:vAlign w:val="center"/>
            <w:hideMark/>
          </w:tcPr>
          <w:p w14:paraId="4F1DB0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426" w:type="pct"/>
            <w:tcBorders>
              <w:top w:val="nil"/>
              <w:left w:val="nil"/>
              <w:bottom w:val="single" w:sz="4" w:space="0" w:color="auto"/>
              <w:right w:val="single" w:sz="4" w:space="0" w:color="auto"/>
            </w:tcBorders>
            <w:shd w:val="clear" w:color="000000" w:fill="FFFFFF"/>
            <w:noWrap/>
            <w:vAlign w:val="center"/>
            <w:hideMark/>
          </w:tcPr>
          <w:p w14:paraId="41003DF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1032" w:type="pct"/>
            <w:tcBorders>
              <w:top w:val="nil"/>
              <w:left w:val="nil"/>
              <w:bottom w:val="single" w:sz="4" w:space="0" w:color="auto"/>
              <w:right w:val="single" w:sz="4" w:space="0" w:color="auto"/>
            </w:tcBorders>
            <w:shd w:val="clear" w:color="000000" w:fill="FFFFFF"/>
            <w:vAlign w:val="center"/>
            <w:hideMark/>
          </w:tcPr>
          <w:p w14:paraId="415683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c>
          <w:tcPr>
            <w:tcW w:w="294" w:type="pct"/>
            <w:tcBorders>
              <w:top w:val="nil"/>
              <w:left w:val="nil"/>
              <w:bottom w:val="single" w:sz="4" w:space="0" w:color="auto"/>
              <w:right w:val="single" w:sz="4" w:space="0" w:color="auto"/>
            </w:tcBorders>
            <w:shd w:val="clear" w:color="auto" w:fill="auto"/>
            <w:vAlign w:val="center"/>
            <w:hideMark/>
          </w:tcPr>
          <w:p w14:paraId="2F0A289C"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 single </w:t>
            </w: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33C4AEC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500</w:t>
            </w:r>
          </w:p>
        </w:tc>
        <w:tc>
          <w:tcPr>
            <w:tcW w:w="493" w:type="pct"/>
            <w:tcBorders>
              <w:top w:val="nil"/>
              <w:left w:val="nil"/>
              <w:bottom w:val="single" w:sz="4" w:space="0" w:color="auto"/>
              <w:right w:val="single" w:sz="4" w:space="0" w:color="auto"/>
            </w:tcBorders>
            <w:shd w:val="clear" w:color="000000" w:fill="FFFFFF"/>
            <w:vAlign w:val="center"/>
            <w:hideMark/>
          </w:tcPr>
          <w:p w14:paraId="1B72EF4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07604DC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38DFAD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8DC8E9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0577FE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17D20E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07FE8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E08D2LL</w:t>
            </w:r>
          </w:p>
        </w:tc>
        <w:tc>
          <w:tcPr>
            <w:tcW w:w="1032" w:type="pct"/>
            <w:tcBorders>
              <w:top w:val="nil"/>
              <w:left w:val="nil"/>
              <w:bottom w:val="single" w:sz="4" w:space="0" w:color="auto"/>
              <w:right w:val="single" w:sz="4" w:space="0" w:color="auto"/>
            </w:tcBorders>
            <w:shd w:val="clear" w:color="000000" w:fill="FFFFFF"/>
            <w:vAlign w:val="center"/>
            <w:hideMark/>
          </w:tcPr>
          <w:p w14:paraId="76028BF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Lifecycle Optimization Publishing for System Z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5AC1059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A00FB0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52AB0E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4918B48"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494E08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E7754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32F051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488176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99AF11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E012LLL</w:t>
            </w:r>
          </w:p>
        </w:tc>
        <w:tc>
          <w:tcPr>
            <w:tcW w:w="1032" w:type="pct"/>
            <w:tcBorders>
              <w:top w:val="nil"/>
              <w:left w:val="nil"/>
              <w:bottom w:val="single" w:sz="4" w:space="0" w:color="auto"/>
              <w:right w:val="single" w:sz="4" w:space="0" w:color="auto"/>
            </w:tcBorders>
            <w:shd w:val="clear" w:color="000000" w:fill="FFFFFF"/>
            <w:vAlign w:val="center"/>
            <w:hideMark/>
          </w:tcPr>
          <w:p w14:paraId="381F0E4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 Pack Virtual Testers 1000 Floating Users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1A74030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6FA5DF3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497124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B10125F"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E9901A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EE13BD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1C238B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7307B8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A381AA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E01I5LL</w:t>
            </w:r>
          </w:p>
        </w:tc>
        <w:tc>
          <w:tcPr>
            <w:tcW w:w="1032" w:type="pct"/>
            <w:tcBorders>
              <w:top w:val="nil"/>
              <w:left w:val="nil"/>
              <w:bottom w:val="single" w:sz="4" w:space="0" w:color="auto"/>
              <w:right w:val="single" w:sz="4" w:space="0" w:color="auto"/>
            </w:tcBorders>
            <w:shd w:val="clear" w:color="000000" w:fill="FFFFFF"/>
            <w:vAlign w:val="center"/>
            <w:hideMark/>
          </w:tcPr>
          <w:p w14:paraId="256451D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Functional Tester S390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14A55E29"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719FA5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30</w:t>
            </w:r>
          </w:p>
        </w:tc>
        <w:tc>
          <w:tcPr>
            <w:tcW w:w="493" w:type="pct"/>
            <w:tcBorders>
              <w:top w:val="nil"/>
              <w:left w:val="nil"/>
              <w:bottom w:val="single" w:sz="4" w:space="0" w:color="auto"/>
              <w:right w:val="single" w:sz="4" w:space="0" w:color="auto"/>
            </w:tcBorders>
            <w:shd w:val="clear" w:color="000000" w:fill="FFFFFF"/>
            <w:vAlign w:val="center"/>
            <w:hideMark/>
          </w:tcPr>
          <w:p w14:paraId="2AA51B2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8E18837"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29D808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F57C55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53A1A0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0104873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5C2E25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E03H3LL</w:t>
            </w:r>
          </w:p>
        </w:tc>
        <w:tc>
          <w:tcPr>
            <w:tcW w:w="1032" w:type="pct"/>
            <w:tcBorders>
              <w:top w:val="nil"/>
              <w:left w:val="nil"/>
              <w:bottom w:val="single" w:sz="4" w:space="0" w:color="auto"/>
              <w:right w:val="single" w:sz="4" w:space="0" w:color="auto"/>
            </w:tcBorders>
            <w:shd w:val="clear" w:color="000000" w:fill="FFFFFF"/>
            <w:vAlign w:val="center"/>
            <w:hideMark/>
          </w:tcPr>
          <w:p w14:paraId="40726D1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Engineering Lifecycle Optimization Method Composer for </w:t>
            </w:r>
            <w:proofErr w:type="spellStart"/>
            <w:r w:rsidRPr="00463A76">
              <w:rPr>
                <w:rFonts w:asciiTheme="minorHAnsi" w:hAnsiTheme="minorHAnsi" w:cstheme="minorHAnsi"/>
                <w:color w:val="000000"/>
                <w:sz w:val="16"/>
                <w:szCs w:val="16"/>
                <w:lang w:val="en-US"/>
              </w:rPr>
              <w:t>zSeries</w:t>
            </w:r>
            <w:proofErr w:type="spellEnd"/>
            <w:r w:rsidRPr="00463A76">
              <w:rPr>
                <w:rFonts w:asciiTheme="minorHAnsi" w:hAnsiTheme="minorHAnsi" w:cstheme="minorHAnsi"/>
                <w:color w:val="000000"/>
                <w:sz w:val="16"/>
                <w:szCs w:val="16"/>
                <w:lang w:val="en-US"/>
              </w:rPr>
              <w:t xml:space="preserve"> Authorized User Single Install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00CFDAE5"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410D42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100</w:t>
            </w:r>
          </w:p>
        </w:tc>
        <w:tc>
          <w:tcPr>
            <w:tcW w:w="493" w:type="pct"/>
            <w:tcBorders>
              <w:top w:val="nil"/>
              <w:left w:val="nil"/>
              <w:bottom w:val="single" w:sz="4" w:space="0" w:color="auto"/>
              <w:right w:val="single" w:sz="4" w:space="0" w:color="auto"/>
            </w:tcBorders>
            <w:shd w:val="clear" w:color="000000" w:fill="FFFFFF"/>
            <w:vAlign w:val="center"/>
            <w:hideMark/>
          </w:tcPr>
          <w:p w14:paraId="34C01B3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CB63433"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F33816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5F7CA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4E16A2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55635EF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603ED1E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E03IMLL</w:t>
            </w:r>
          </w:p>
        </w:tc>
        <w:tc>
          <w:tcPr>
            <w:tcW w:w="1032" w:type="pct"/>
            <w:tcBorders>
              <w:top w:val="nil"/>
              <w:left w:val="nil"/>
              <w:bottom w:val="single" w:sz="4" w:space="0" w:color="auto"/>
              <w:right w:val="single" w:sz="4" w:space="0" w:color="auto"/>
            </w:tcBorders>
            <w:shd w:val="clear" w:color="000000" w:fill="FFFFFF"/>
            <w:vAlign w:val="center"/>
            <w:hideMark/>
          </w:tcPr>
          <w:p w14:paraId="6506FF7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Enterprise Edition for System z Server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5882E6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30E4A7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000000" w:fill="FFFFFF"/>
            <w:vAlign w:val="center"/>
            <w:hideMark/>
          </w:tcPr>
          <w:p w14:paraId="4EE831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0E6F55E"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4FD5B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69CAE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73DA0F4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0F8933C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D93D4B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E03KYLL</w:t>
            </w:r>
          </w:p>
        </w:tc>
        <w:tc>
          <w:tcPr>
            <w:tcW w:w="1032" w:type="pct"/>
            <w:tcBorders>
              <w:top w:val="nil"/>
              <w:left w:val="nil"/>
              <w:bottom w:val="single" w:sz="4" w:space="0" w:color="auto"/>
              <w:right w:val="single" w:sz="4" w:space="0" w:color="auto"/>
            </w:tcBorders>
            <w:shd w:val="clear" w:color="000000" w:fill="FFFFFF"/>
            <w:vAlign w:val="center"/>
            <w:hideMark/>
          </w:tcPr>
          <w:p w14:paraId="4B5493F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Adaptor Toolkit Enterprise Edition for System z Server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06BD9E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33700BC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6C80B68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B9776D9"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75FE4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4BE81D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B8767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4493B5A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1AD24C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E03MMLL</w:t>
            </w:r>
          </w:p>
        </w:tc>
        <w:tc>
          <w:tcPr>
            <w:tcW w:w="1032" w:type="pct"/>
            <w:tcBorders>
              <w:top w:val="nil"/>
              <w:left w:val="nil"/>
              <w:bottom w:val="single" w:sz="4" w:space="0" w:color="auto"/>
              <w:right w:val="single" w:sz="4" w:space="0" w:color="auto"/>
            </w:tcBorders>
            <w:shd w:val="clear" w:color="000000" w:fill="FFFFFF"/>
            <w:vAlign w:val="center"/>
            <w:hideMark/>
          </w:tcPr>
          <w:p w14:paraId="1A68E75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Service Tester for SOA Quality for System z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57F0689"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52A96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w:t>
            </w:r>
          </w:p>
        </w:tc>
        <w:tc>
          <w:tcPr>
            <w:tcW w:w="493" w:type="pct"/>
            <w:tcBorders>
              <w:top w:val="nil"/>
              <w:left w:val="nil"/>
              <w:bottom w:val="single" w:sz="4" w:space="0" w:color="auto"/>
              <w:right w:val="single" w:sz="4" w:space="0" w:color="auto"/>
            </w:tcBorders>
            <w:shd w:val="clear" w:color="000000" w:fill="FFFFFF"/>
            <w:vAlign w:val="center"/>
            <w:hideMark/>
          </w:tcPr>
          <w:p w14:paraId="3DCE3A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704697B"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CB72B4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A04822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A02357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31C8DBA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19FB14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E03NCLL</w:t>
            </w:r>
          </w:p>
        </w:tc>
        <w:tc>
          <w:tcPr>
            <w:tcW w:w="1032" w:type="pct"/>
            <w:tcBorders>
              <w:top w:val="nil"/>
              <w:left w:val="nil"/>
              <w:bottom w:val="single" w:sz="4" w:space="0" w:color="auto"/>
              <w:right w:val="single" w:sz="4" w:space="0" w:color="auto"/>
            </w:tcBorders>
            <w:shd w:val="clear" w:color="000000" w:fill="FFFFFF"/>
            <w:vAlign w:val="center"/>
            <w:hideMark/>
          </w:tcPr>
          <w:p w14:paraId="66616E5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Tester Extension for SOA for System z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2D33FF3"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D4916A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37F6180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93E29B4"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F4F829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8513B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4F51B46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0C83F81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DD073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E03PGLL</w:t>
            </w:r>
          </w:p>
        </w:tc>
        <w:tc>
          <w:tcPr>
            <w:tcW w:w="1032" w:type="pct"/>
            <w:tcBorders>
              <w:top w:val="nil"/>
              <w:left w:val="nil"/>
              <w:bottom w:val="single" w:sz="4" w:space="0" w:color="auto"/>
              <w:right w:val="single" w:sz="4" w:space="0" w:color="auto"/>
            </w:tcBorders>
            <w:shd w:val="clear" w:color="000000" w:fill="FFFFFF"/>
            <w:vAlign w:val="center"/>
            <w:hideMark/>
          </w:tcPr>
          <w:p w14:paraId="00F282F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Access for System z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72975D1A"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3DB95B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w:t>
            </w:r>
          </w:p>
        </w:tc>
        <w:tc>
          <w:tcPr>
            <w:tcW w:w="493" w:type="pct"/>
            <w:tcBorders>
              <w:top w:val="nil"/>
              <w:left w:val="nil"/>
              <w:bottom w:val="single" w:sz="4" w:space="0" w:color="auto"/>
              <w:right w:val="single" w:sz="4" w:space="0" w:color="auto"/>
            </w:tcBorders>
            <w:shd w:val="clear" w:color="000000" w:fill="FFFFFF"/>
            <w:vAlign w:val="center"/>
            <w:hideMark/>
          </w:tcPr>
          <w:p w14:paraId="0A0ABE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65521DF"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0D2B4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E62C79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E8F13A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31F242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5F5434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E03PQLL</w:t>
            </w:r>
          </w:p>
        </w:tc>
        <w:tc>
          <w:tcPr>
            <w:tcW w:w="1032" w:type="pct"/>
            <w:tcBorders>
              <w:top w:val="nil"/>
              <w:left w:val="nil"/>
              <w:bottom w:val="single" w:sz="4" w:space="0" w:color="auto"/>
              <w:right w:val="single" w:sz="4" w:space="0" w:color="auto"/>
            </w:tcBorders>
            <w:shd w:val="clear" w:color="000000" w:fill="FFFFFF"/>
            <w:vAlign w:val="center"/>
            <w:hideMark/>
          </w:tcPr>
          <w:p w14:paraId="1D23303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Build Forge Quick Report Enterprise Edition for System z Server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69FCBE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Server</w:t>
            </w:r>
          </w:p>
        </w:tc>
        <w:tc>
          <w:tcPr>
            <w:tcW w:w="431" w:type="pct"/>
            <w:tcBorders>
              <w:top w:val="nil"/>
              <w:left w:val="nil"/>
              <w:bottom w:val="single" w:sz="4" w:space="0" w:color="auto"/>
              <w:right w:val="single" w:sz="4" w:space="0" w:color="auto"/>
            </w:tcBorders>
            <w:shd w:val="clear" w:color="000000" w:fill="FFFFFF"/>
            <w:vAlign w:val="center"/>
            <w:hideMark/>
          </w:tcPr>
          <w:p w14:paraId="202490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35C6CA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9544BC0"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B0126A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634A8C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D3D0CB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7A1E1B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00864B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E0AQ5LL</w:t>
            </w:r>
          </w:p>
        </w:tc>
        <w:tc>
          <w:tcPr>
            <w:tcW w:w="1032" w:type="pct"/>
            <w:tcBorders>
              <w:top w:val="nil"/>
              <w:left w:val="nil"/>
              <w:bottom w:val="single" w:sz="4" w:space="0" w:color="auto"/>
              <w:right w:val="single" w:sz="4" w:space="0" w:color="auto"/>
            </w:tcBorders>
            <w:shd w:val="clear" w:color="000000" w:fill="FFFFFF"/>
            <w:vAlign w:val="center"/>
            <w:hideMark/>
          </w:tcPr>
          <w:p w14:paraId="0D0D24C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Workflow Management Developer Floating User Single Install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C491E8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C25871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70</w:t>
            </w:r>
          </w:p>
        </w:tc>
        <w:tc>
          <w:tcPr>
            <w:tcW w:w="493" w:type="pct"/>
            <w:tcBorders>
              <w:top w:val="nil"/>
              <w:left w:val="nil"/>
              <w:bottom w:val="single" w:sz="4" w:space="0" w:color="auto"/>
              <w:right w:val="single" w:sz="4" w:space="0" w:color="auto"/>
            </w:tcBorders>
            <w:shd w:val="clear" w:color="000000" w:fill="FFFFFF"/>
            <w:vAlign w:val="center"/>
            <w:hideMark/>
          </w:tcPr>
          <w:p w14:paraId="36BBAFC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6BB319E"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1EADD6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A3C1A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ED52E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0359896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CF833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E060JLL</w:t>
            </w:r>
          </w:p>
        </w:tc>
        <w:tc>
          <w:tcPr>
            <w:tcW w:w="1032" w:type="pct"/>
            <w:tcBorders>
              <w:top w:val="nil"/>
              <w:left w:val="nil"/>
              <w:bottom w:val="single" w:sz="4" w:space="0" w:color="auto"/>
              <w:right w:val="single" w:sz="4" w:space="0" w:color="auto"/>
            </w:tcBorders>
            <w:shd w:val="clear" w:color="000000" w:fill="FFFFFF"/>
            <w:vAlign w:val="center"/>
            <w:hideMark/>
          </w:tcPr>
          <w:p w14:paraId="78CA060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Requirements Management DOORS Next Analyst for System z Authorized User Single Install license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79572C9C"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205761A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30</w:t>
            </w:r>
          </w:p>
        </w:tc>
        <w:tc>
          <w:tcPr>
            <w:tcW w:w="493" w:type="pct"/>
            <w:tcBorders>
              <w:top w:val="nil"/>
              <w:left w:val="nil"/>
              <w:bottom w:val="single" w:sz="4" w:space="0" w:color="auto"/>
              <w:right w:val="single" w:sz="4" w:space="0" w:color="auto"/>
            </w:tcBorders>
            <w:shd w:val="clear" w:color="000000" w:fill="FFFFFF"/>
            <w:vAlign w:val="center"/>
            <w:hideMark/>
          </w:tcPr>
          <w:p w14:paraId="534AC6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45163F7"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66B82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587697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6E5E1A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0C0DD0C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910373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E06JLLL</w:t>
            </w:r>
          </w:p>
        </w:tc>
        <w:tc>
          <w:tcPr>
            <w:tcW w:w="1032" w:type="pct"/>
            <w:tcBorders>
              <w:top w:val="nil"/>
              <w:left w:val="nil"/>
              <w:bottom w:val="single" w:sz="4" w:space="0" w:color="auto"/>
              <w:right w:val="single" w:sz="4" w:space="0" w:color="auto"/>
            </w:tcBorders>
            <w:shd w:val="clear" w:color="000000" w:fill="FFFFFF"/>
            <w:vAlign w:val="center"/>
            <w:hideMark/>
          </w:tcPr>
          <w:p w14:paraId="4E2324A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Test Management Quality Professional for System z Floating User Single Install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3541F52F"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E67CF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70</w:t>
            </w:r>
          </w:p>
        </w:tc>
        <w:tc>
          <w:tcPr>
            <w:tcW w:w="493" w:type="pct"/>
            <w:tcBorders>
              <w:top w:val="nil"/>
              <w:left w:val="nil"/>
              <w:bottom w:val="single" w:sz="4" w:space="0" w:color="auto"/>
              <w:right w:val="single" w:sz="4" w:space="0" w:color="auto"/>
            </w:tcBorders>
            <w:shd w:val="clear" w:color="000000" w:fill="FFFFFF"/>
            <w:vAlign w:val="center"/>
            <w:hideMark/>
          </w:tcPr>
          <w:p w14:paraId="2F9939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2B390AF"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174CD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8EF23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9324A5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495A6E6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D494E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E07RILL</w:t>
            </w:r>
          </w:p>
        </w:tc>
        <w:tc>
          <w:tcPr>
            <w:tcW w:w="1032" w:type="pct"/>
            <w:tcBorders>
              <w:top w:val="nil"/>
              <w:left w:val="nil"/>
              <w:bottom w:val="single" w:sz="4" w:space="0" w:color="auto"/>
              <w:right w:val="single" w:sz="4" w:space="0" w:color="auto"/>
            </w:tcBorders>
            <w:shd w:val="clear" w:color="000000" w:fill="FFFFFF"/>
            <w:vAlign w:val="center"/>
            <w:hideMark/>
          </w:tcPr>
          <w:p w14:paraId="7050186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Asset Manager Standard Edition for System z Authorized User Single Install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BC61B36"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0A0ECC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50</w:t>
            </w:r>
          </w:p>
        </w:tc>
        <w:tc>
          <w:tcPr>
            <w:tcW w:w="493" w:type="pct"/>
            <w:tcBorders>
              <w:top w:val="nil"/>
              <w:left w:val="nil"/>
              <w:bottom w:val="single" w:sz="4" w:space="0" w:color="auto"/>
              <w:right w:val="single" w:sz="4" w:space="0" w:color="auto"/>
            </w:tcBorders>
            <w:shd w:val="clear" w:color="000000" w:fill="FFFFFF"/>
            <w:vAlign w:val="center"/>
            <w:hideMark/>
          </w:tcPr>
          <w:p w14:paraId="74BA85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065EA39"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DC245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0F49EA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3773C9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605D4B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63849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E08BULL</w:t>
            </w:r>
          </w:p>
        </w:tc>
        <w:tc>
          <w:tcPr>
            <w:tcW w:w="1032" w:type="pct"/>
            <w:tcBorders>
              <w:top w:val="nil"/>
              <w:left w:val="nil"/>
              <w:bottom w:val="single" w:sz="4" w:space="0" w:color="auto"/>
              <w:right w:val="single" w:sz="4" w:space="0" w:color="auto"/>
            </w:tcBorders>
            <w:shd w:val="clear" w:color="000000" w:fill="FFFFFF"/>
            <w:vAlign w:val="center"/>
            <w:hideMark/>
          </w:tcPr>
          <w:p w14:paraId="6863D15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Engineering Requirements Management DOORS Next Analyst for System z Floating User Single Install license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5864201F"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143133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70</w:t>
            </w:r>
          </w:p>
        </w:tc>
        <w:tc>
          <w:tcPr>
            <w:tcW w:w="493" w:type="pct"/>
            <w:tcBorders>
              <w:top w:val="nil"/>
              <w:left w:val="nil"/>
              <w:bottom w:val="single" w:sz="4" w:space="0" w:color="auto"/>
              <w:right w:val="single" w:sz="4" w:space="0" w:color="auto"/>
            </w:tcBorders>
            <w:shd w:val="clear" w:color="000000" w:fill="FFFFFF"/>
            <w:vAlign w:val="center"/>
            <w:hideMark/>
          </w:tcPr>
          <w:p w14:paraId="3E99768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548F870"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0D74ED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EF9836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532B7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25B0A7B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51F4E9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E01MALL</w:t>
            </w:r>
          </w:p>
        </w:tc>
        <w:tc>
          <w:tcPr>
            <w:tcW w:w="1032" w:type="pct"/>
            <w:tcBorders>
              <w:top w:val="nil"/>
              <w:left w:val="nil"/>
              <w:bottom w:val="single" w:sz="4" w:space="0" w:color="auto"/>
              <w:right w:val="single" w:sz="4" w:space="0" w:color="auto"/>
            </w:tcBorders>
            <w:shd w:val="clear" w:color="000000" w:fill="FFFFFF"/>
            <w:vAlign w:val="center"/>
            <w:hideMark/>
          </w:tcPr>
          <w:p w14:paraId="1D17677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Rational Performance Tester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25E88A22"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65080EA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0126B7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6765CD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B6FB98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82E4BD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321178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778F8ED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968E72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E0J1ILL</w:t>
            </w:r>
          </w:p>
        </w:tc>
        <w:tc>
          <w:tcPr>
            <w:tcW w:w="1032" w:type="pct"/>
            <w:tcBorders>
              <w:top w:val="nil"/>
              <w:left w:val="nil"/>
              <w:bottom w:val="single" w:sz="4" w:space="0" w:color="auto"/>
              <w:right w:val="single" w:sz="4" w:space="0" w:color="auto"/>
            </w:tcBorders>
            <w:shd w:val="clear" w:color="000000" w:fill="FFFFFF"/>
            <w:vAlign w:val="center"/>
            <w:hideMark/>
          </w:tcPr>
          <w:p w14:paraId="287819B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UrbanCode</w:t>
            </w:r>
            <w:proofErr w:type="spellEnd"/>
            <w:r w:rsidRPr="00463A76">
              <w:rPr>
                <w:rFonts w:asciiTheme="minorHAnsi" w:hAnsiTheme="minorHAnsi" w:cstheme="minorHAnsi"/>
                <w:color w:val="000000"/>
                <w:sz w:val="16"/>
                <w:szCs w:val="16"/>
                <w:lang w:val="en-US"/>
              </w:rPr>
              <w:t xml:space="preserve"> Deploy Session for System Z per Simultaneous Session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228009F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Simultaneous</w:t>
            </w:r>
            <w:proofErr w:type="spellEnd"/>
            <w:r w:rsidRPr="00463A76">
              <w:rPr>
                <w:rFonts w:asciiTheme="minorHAnsi" w:hAnsiTheme="minorHAnsi" w:cstheme="minorHAnsi"/>
                <w:color w:val="000000"/>
                <w:sz w:val="16"/>
                <w:szCs w:val="16"/>
              </w:rPr>
              <w:t xml:space="preserve"> Session</w:t>
            </w:r>
          </w:p>
        </w:tc>
        <w:tc>
          <w:tcPr>
            <w:tcW w:w="431" w:type="pct"/>
            <w:tcBorders>
              <w:top w:val="nil"/>
              <w:left w:val="nil"/>
              <w:bottom w:val="single" w:sz="4" w:space="0" w:color="auto"/>
              <w:right w:val="single" w:sz="4" w:space="0" w:color="auto"/>
            </w:tcBorders>
            <w:shd w:val="clear" w:color="000000" w:fill="FFFFFF"/>
            <w:vAlign w:val="center"/>
            <w:hideMark/>
          </w:tcPr>
          <w:p w14:paraId="250B9D0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w:t>
            </w:r>
          </w:p>
        </w:tc>
        <w:tc>
          <w:tcPr>
            <w:tcW w:w="493" w:type="pct"/>
            <w:tcBorders>
              <w:top w:val="nil"/>
              <w:left w:val="nil"/>
              <w:bottom w:val="single" w:sz="4" w:space="0" w:color="auto"/>
              <w:right w:val="single" w:sz="4" w:space="0" w:color="auto"/>
            </w:tcBorders>
            <w:shd w:val="clear" w:color="000000" w:fill="FFFFFF"/>
            <w:vAlign w:val="center"/>
            <w:hideMark/>
          </w:tcPr>
          <w:p w14:paraId="4992F96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E5FFDEC"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5D4E3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332EED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4013B4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sottoscrizione senza oneri aggiuntivi</w:t>
            </w:r>
          </w:p>
        </w:tc>
        <w:tc>
          <w:tcPr>
            <w:tcW w:w="377" w:type="pct"/>
            <w:tcBorders>
              <w:top w:val="nil"/>
              <w:left w:val="nil"/>
              <w:bottom w:val="single" w:sz="4" w:space="0" w:color="auto"/>
              <w:right w:val="single" w:sz="4" w:space="0" w:color="auto"/>
            </w:tcBorders>
            <w:shd w:val="clear" w:color="000000" w:fill="FFFFFF"/>
            <w:noWrap/>
            <w:vAlign w:val="center"/>
            <w:hideMark/>
          </w:tcPr>
          <w:p w14:paraId="3E4C84E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892CD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E0PM7LL</w:t>
            </w:r>
          </w:p>
        </w:tc>
        <w:tc>
          <w:tcPr>
            <w:tcW w:w="1032" w:type="pct"/>
            <w:tcBorders>
              <w:top w:val="nil"/>
              <w:left w:val="nil"/>
              <w:bottom w:val="single" w:sz="4" w:space="0" w:color="auto"/>
              <w:right w:val="single" w:sz="4" w:space="0" w:color="auto"/>
            </w:tcBorders>
            <w:shd w:val="clear" w:color="000000" w:fill="FFFFFF"/>
            <w:vAlign w:val="center"/>
            <w:hideMark/>
          </w:tcPr>
          <w:p w14:paraId="52EB73E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UrbanCode</w:t>
            </w:r>
            <w:proofErr w:type="spellEnd"/>
            <w:r w:rsidRPr="00463A76">
              <w:rPr>
                <w:rFonts w:asciiTheme="minorHAnsi" w:hAnsiTheme="minorHAnsi" w:cstheme="minorHAnsi"/>
                <w:color w:val="000000"/>
                <w:sz w:val="16"/>
                <w:szCs w:val="16"/>
                <w:lang w:val="en-US"/>
              </w:rPr>
              <w:t xml:space="preserve"> Velocity User per Floating User for Linux for IBM Z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2DCA06C9"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3A732AC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w:t>
            </w:r>
          </w:p>
        </w:tc>
        <w:tc>
          <w:tcPr>
            <w:tcW w:w="493" w:type="pct"/>
            <w:tcBorders>
              <w:top w:val="nil"/>
              <w:left w:val="nil"/>
              <w:bottom w:val="single" w:sz="4" w:space="0" w:color="auto"/>
              <w:right w:val="single" w:sz="4" w:space="0" w:color="auto"/>
            </w:tcBorders>
            <w:shd w:val="clear" w:color="000000" w:fill="FFFFFF"/>
            <w:vAlign w:val="center"/>
            <w:hideMark/>
          </w:tcPr>
          <w:p w14:paraId="6F3C10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CA9C4A0"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39D28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F282B7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73175FA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2BD35C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FC5D2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E0HNZLL</w:t>
            </w:r>
          </w:p>
        </w:tc>
        <w:tc>
          <w:tcPr>
            <w:tcW w:w="1032" w:type="pct"/>
            <w:tcBorders>
              <w:top w:val="nil"/>
              <w:left w:val="nil"/>
              <w:bottom w:val="single" w:sz="4" w:space="0" w:color="auto"/>
              <w:right w:val="single" w:sz="4" w:space="0" w:color="auto"/>
            </w:tcBorders>
            <w:shd w:val="clear" w:color="000000" w:fill="FFFFFF"/>
            <w:vAlign w:val="center"/>
            <w:hideMark/>
          </w:tcPr>
          <w:p w14:paraId="333736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IBM Db2 Advanced Recovery </w:t>
            </w:r>
            <w:proofErr w:type="spellStart"/>
            <w:r w:rsidRPr="00463A76">
              <w:rPr>
                <w:rFonts w:asciiTheme="minorHAnsi" w:hAnsiTheme="minorHAnsi" w:cstheme="minorHAnsi"/>
                <w:color w:val="000000"/>
                <w:sz w:val="16"/>
                <w:szCs w:val="16"/>
              </w:rPr>
              <w:t>Feature</w:t>
            </w:r>
            <w:proofErr w:type="spellEnd"/>
            <w:r w:rsidRPr="00463A76">
              <w:rPr>
                <w:rFonts w:asciiTheme="minorHAnsi" w:hAnsiTheme="minorHAnsi" w:cstheme="minorHAnsi"/>
                <w:color w:val="000000"/>
                <w:sz w:val="16"/>
                <w:szCs w:val="16"/>
              </w:rPr>
              <w:t xml:space="preserve"> Linux on System z Processor Value Unit (PVU) con 12 mesi di manutenzione in garanzia</w:t>
            </w:r>
          </w:p>
        </w:tc>
        <w:tc>
          <w:tcPr>
            <w:tcW w:w="294" w:type="pct"/>
            <w:tcBorders>
              <w:top w:val="nil"/>
              <w:left w:val="nil"/>
              <w:bottom w:val="single" w:sz="4" w:space="0" w:color="auto"/>
              <w:right w:val="single" w:sz="4" w:space="0" w:color="auto"/>
            </w:tcBorders>
            <w:shd w:val="clear" w:color="000000" w:fill="FFFFFF"/>
            <w:vAlign w:val="center"/>
            <w:hideMark/>
          </w:tcPr>
          <w:p w14:paraId="68330B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0946FAF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14580</w:t>
            </w:r>
          </w:p>
        </w:tc>
        <w:tc>
          <w:tcPr>
            <w:tcW w:w="493" w:type="pct"/>
            <w:tcBorders>
              <w:top w:val="nil"/>
              <w:left w:val="nil"/>
              <w:bottom w:val="single" w:sz="4" w:space="0" w:color="auto"/>
              <w:right w:val="single" w:sz="4" w:space="0" w:color="auto"/>
            </w:tcBorders>
            <w:shd w:val="clear" w:color="000000" w:fill="FFFFFF"/>
            <w:vAlign w:val="center"/>
            <w:hideMark/>
          </w:tcPr>
          <w:p w14:paraId="0315F6C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E6AAD01"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7E92A2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7023C6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BD53F3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EE834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D2BFED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E0CPPLL</w:t>
            </w:r>
          </w:p>
        </w:tc>
        <w:tc>
          <w:tcPr>
            <w:tcW w:w="1032" w:type="pct"/>
            <w:tcBorders>
              <w:top w:val="nil"/>
              <w:left w:val="nil"/>
              <w:bottom w:val="single" w:sz="4" w:space="0" w:color="auto"/>
              <w:right w:val="single" w:sz="4" w:space="0" w:color="auto"/>
            </w:tcBorders>
            <w:shd w:val="clear" w:color="000000" w:fill="FFFFFF"/>
            <w:vAlign w:val="center"/>
            <w:hideMark/>
          </w:tcPr>
          <w:p w14:paraId="2BDD2C4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IBM </w:t>
            </w:r>
            <w:proofErr w:type="spellStart"/>
            <w:r w:rsidRPr="00463A76">
              <w:rPr>
                <w:rFonts w:asciiTheme="minorHAnsi" w:hAnsiTheme="minorHAnsi" w:cstheme="minorHAnsi"/>
                <w:color w:val="000000"/>
                <w:sz w:val="16"/>
                <w:szCs w:val="16"/>
              </w:rPr>
              <w:t>InfoSphere</w:t>
            </w:r>
            <w:proofErr w:type="spellEnd"/>
            <w:r w:rsidRPr="00463A76">
              <w:rPr>
                <w:rFonts w:asciiTheme="minorHAnsi" w:hAnsiTheme="minorHAnsi" w:cstheme="minorHAnsi"/>
                <w:color w:val="000000"/>
                <w:sz w:val="16"/>
                <w:szCs w:val="16"/>
              </w:rPr>
              <w:t xml:space="preserve"> Data Replication Linux on System z Processor Value Unit (PVU) con 12 mesi di manutenzione in garanzia</w:t>
            </w:r>
          </w:p>
        </w:tc>
        <w:tc>
          <w:tcPr>
            <w:tcW w:w="294" w:type="pct"/>
            <w:tcBorders>
              <w:top w:val="nil"/>
              <w:left w:val="nil"/>
              <w:bottom w:val="single" w:sz="4" w:space="0" w:color="auto"/>
              <w:right w:val="single" w:sz="4" w:space="0" w:color="auto"/>
            </w:tcBorders>
            <w:shd w:val="clear" w:color="000000" w:fill="FFFFFF"/>
            <w:vAlign w:val="center"/>
            <w:hideMark/>
          </w:tcPr>
          <w:p w14:paraId="5EF9021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11D1820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16060</w:t>
            </w:r>
          </w:p>
        </w:tc>
        <w:tc>
          <w:tcPr>
            <w:tcW w:w="493" w:type="pct"/>
            <w:tcBorders>
              <w:top w:val="nil"/>
              <w:left w:val="nil"/>
              <w:bottom w:val="single" w:sz="4" w:space="0" w:color="auto"/>
              <w:right w:val="single" w:sz="4" w:space="0" w:color="auto"/>
            </w:tcBorders>
            <w:shd w:val="clear" w:color="000000" w:fill="FFFFFF"/>
            <w:vAlign w:val="center"/>
            <w:hideMark/>
          </w:tcPr>
          <w:p w14:paraId="2D75E1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22C7B28"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D7BC4E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03D749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0AF626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35F128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156FB0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E0CPMLL</w:t>
            </w:r>
          </w:p>
        </w:tc>
        <w:tc>
          <w:tcPr>
            <w:tcW w:w="1032" w:type="pct"/>
            <w:tcBorders>
              <w:top w:val="nil"/>
              <w:left w:val="nil"/>
              <w:bottom w:val="single" w:sz="4" w:space="0" w:color="auto"/>
              <w:right w:val="single" w:sz="4" w:space="0" w:color="auto"/>
            </w:tcBorders>
            <w:shd w:val="clear" w:color="000000" w:fill="FFFFFF"/>
            <w:vAlign w:val="center"/>
            <w:hideMark/>
          </w:tcPr>
          <w:p w14:paraId="30E9B6B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Data Replication for Non-Production Environments for Linux on System z Processor Value Unit (PVU)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1112EBD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1DEE3F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400</w:t>
            </w:r>
          </w:p>
        </w:tc>
        <w:tc>
          <w:tcPr>
            <w:tcW w:w="493" w:type="pct"/>
            <w:tcBorders>
              <w:top w:val="nil"/>
              <w:left w:val="nil"/>
              <w:bottom w:val="single" w:sz="4" w:space="0" w:color="auto"/>
              <w:right w:val="single" w:sz="4" w:space="0" w:color="auto"/>
            </w:tcBorders>
            <w:shd w:val="clear" w:color="000000" w:fill="FFFFFF"/>
            <w:vAlign w:val="center"/>
            <w:hideMark/>
          </w:tcPr>
          <w:p w14:paraId="5803BB1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CFCED9B" w14:textId="77777777" w:rsidTr="00463A76">
        <w:trPr>
          <w:trHeight w:val="145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F7D6A4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963CB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747D7BE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D0689C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EE0A1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E036CZX</w:t>
            </w:r>
          </w:p>
        </w:tc>
        <w:tc>
          <w:tcPr>
            <w:tcW w:w="1032" w:type="pct"/>
            <w:tcBorders>
              <w:top w:val="nil"/>
              <w:left w:val="nil"/>
              <w:bottom w:val="single" w:sz="4" w:space="0" w:color="auto"/>
              <w:right w:val="single" w:sz="4" w:space="0" w:color="auto"/>
            </w:tcBorders>
            <w:shd w:val="clear" w:color="000000" w:fill="FFFFFF"/>
            <w:vAlign w:val="center"/>
            <w:hideMark/>
          </w:tcPr>
          <w:p w14:paraId="1A90A44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Information Server Modernization IBM Z Virtual Processor Core from Information Server Enterprise Edition 70 Processor Value Unit IBM Z Trade Up License +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39FA34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4EC0830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41</w:t>
            </w:r>
          </w:p>
        </w:tc>
        <w:tc>
          <w:tcPr>
            <w:tcW w:w="493" w:type="pct"/>
            <w:tcBorders>
              <w:top w:val="nil"/>
              <w:left w:val="nil"/>
              <w:bottom w:val="single" w:sz="4" w:space="0" w:color="auto"/>
              <w:right w:val="single" w:sz="4" w:space="0" w:color="auto"/>
            </w:tcBorders>
            <w:shd w:val="clear" w:color="000000" w:fill="FFFFFF"/>
            <w:vAlign w:val="center"/>
            <w:hideMark/>
          </w:tcPr>
          <w:p w14:paraId="4A6FC59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C8B655C"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E3417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F7341F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43B7196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256F28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CA37BB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E1AHNLL</w:t>
            </w:r>
          </w:p>
        </w:tc>
        <w:tc>
          <w:tcPr>
            <w:tcW w:w="1032" w:type="pct"/>
            <w:tcBorders>
              <w:top w:val="nil"/>
              <w:left w:val="nil"/>
              <w:bottom w:val="single" w:sz="4" w:space="0" w:color="auto"/>
              <w:right w:val="single" w:sz="4" w:space="0" w:color="auto"/>
            </w:tcBorders>
            <w:shd w:val="clear" w:color="000000" w:fill="FFFFFF"/>
            <w:vAlign w:val="center"/>
            <w:hideMark/>
          </w:tcPr>
          <w:p w14:paraId="66CDDE51"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XL C/C++ for AIX Authorized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02D6A42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7F64B7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000000" w:fill="FFFFFF"/>
            <w:vAlign w:val="center"/>
            <w:hideMark/>
          </w:tcPr>
          <w:p w14:paraId="55ECE7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F5E1C7D"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ABC85F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D6B2A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34729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C18C34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D08343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E02BSLL</w:t>
            </w:r>
          </w:p>
        </w:tc>
        <w:tc>
          <w:tcPr>
            <w:tcW w:w="1032" w:type="pct"/>
            <w:tcBorders>
              <w:top w:val="nil"/>
              <w:left w:val="nil"/>
              <w:bottom w:val="single" w:sz="4" w:space="0" w:color="auto"/>
              <w:right w:val="single" w:sz="4" w:space="0" w:color="auto"/>
            </w:tcBorders>
            <w:shd w:val="clear" w:color="000000" w:fill="FFFFFF"/>
            <w:vAlign w:val="center"/>
            <w:hideMark/>
          </w:tcPr>
          <w:p w14:paraId="4EC6F48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Data Architect Floating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19F7F6A"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Floating</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1EE7CA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000000" w:fill="FFFFFF"/>
            <w:vAlign w:val="center"/>
            <w:hideMark/>
          </w:tcPr>
          <w:p w14:paraId="3D624E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1B66A52"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877E9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B39A0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3CE1FF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520FDE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DBA3B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E0DXRLL</w:t>
            </w:r>
          </w:p>
        </w:tc>
        <w:tc>
          <w:tcPr>
            <w:tcW w:w="1032" w:type="pct"/>
            <w:tcBorders>
              <w:top w:val="nil"/>
              <w:left w:val="nil"/>
              <w:bottom w:val="single" w:sz="4" w:space="0" w:color="auto"/>
              <w:right w:val="single" w:sz="4" w:space="0" w:color="auto"/>
            </w:tcBorders>
            <w:shd w:val="clear" w:color="000000" w:fill="FFFFFF"/>
            <w:vAlign w:val="center"/>
            <w:hideMark/>
          </w:tcPr>
          <w:p w14:paraId="0C8E2A6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Optim</w:t>
            </w:r>
            <w:proofErr w:type="spellEnd"/>
            <w:r w:rsidRPr="00463A76">
              <w:rPr>
                <w:rFonts w:asciiTheme="minorHAnsi" w:hAnsiTheme="minorHAnsi" w:cstheme="minorHAnsi"/>
                <w:color w:val="000000"/>
                <w:sz w:val="16"/>
                <w:szCs w:val="16"/>
                <w:lang w:val="en-US"/>
              </w:rPr>
              <w:t xml:space="preserve"> Test Data Management Enterprise Edition Terabyte System z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44FCF9D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TB</w:t>
            </w:r>
          </w:p>
        </w:tc>
        <w:tc>
          <w:tcPr>
            <w:tcW w:w="431" w:type="pct"/>
            <w:tcBorders>
              <w:top w:val="nil"/>
              <w:left w:val="nil"/>
              <w:bottom w:val="single" w:sz="4" w:space="0" w:color="auto"/>
              <w:right w:val="single" w:sz="4" w:space="0" w:color="auto"/>
            </w:tcBorders>
            <w:shd w:val="clear" w:color="000000" w:fill="FFFFFF"/>
            <w:vAlign w:val="center"/>
            <w:hideMark/>
          </w:tcPr>
          <w:p w14:paraId="3808CFA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112</w:t>
            </w:r>
          </w:p>
        </w:tc>
        <w:tc>
          <w:tcPr>
            <w:tcW w:w="493" w:type="pct"/>
            <w:tcBorders>
              <w:top w:val="nil"/>
              <w:left w:val="nil"/>
              <w:bottom w:val="single" w:sz="4" w:space="0" w:color="auto"/>
              <w:right w:val="single" w:sz="4" w:space="0" w:color="auto"/>
            </w:tcBorders>
            <w:shd w:val="clear" w:color="000000" w:fill="FFFFFF"/>
            <w:vAlign w:val="center"/>
            <w:hideMark/>
          </w:tcPr>
          <w:p w14:paraId="4513BFE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F6DFF1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E199E5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7DD0FB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6B055F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5DEBBF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CDD1D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E0DXULL</w:t>
            </w:r>
          </w:p>
        </w:tc>
        <w:tc>
          <w:tcPr>
            <w:tcW w:w="1032" w:type="pct"/>
            <w:tcBorders>
              <w:top w:val="nil"/>
              <w:left w:val="nil"/>
              <w:bottom w:val="single" w:sz="4" w:space="0" w:color="auto"/>
              <w:right w:val="single" w:sz="4" w:space="0" w:color="auto"/>
            </w:tcBorders>
            <w:shd w:val="clear" w:color="000000" w:fill="FFFFFF"/>
            <w:vAlign w:val="center"/>
            <w:hideMark/>
          </w:tcPr>
          <w:p w14:paraId="29B77D5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InfoSphere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Optim</w:t>
            </w:r>
            <w:proofErr w:type="spellEnd"/>
            <w:r w:rsidRPr="00463A76">
              <w:rPr>
                <w:rFonts w:asciiTheme="minorHAnsi" w:hAnsiTheme="minorHAnsi" w:cstheme="minorHAnsi"/>
                <w:color w:val="000000"/>
                <w:sz w:val="16"/>
                <w:szCs w:val="16"/>
                <w:lang w:val="en-US"/>
              </w:rPr>
              <w:t xml:space="preserve"> Test Data Management Enterprise Edition Accelerator for Oracle Applications Terabyte System z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7F500D5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TB</w:t>
            </w:r>
          </w:p>
        </w:tc>
        <w:tc>
          <w:tcPr>
            <w:tcW w:w="431" w:type="pct"/>
            <w:tcBorders>
              <w:top w:val="nil"/>
              <w:left w:val="nil"/>
              <w:bottom w:val="single" w:sz="4" w:space="0" w:color="auto"/>
              <w:right w:val="single" w:sz="4" w:space="0" w:color="auto"/>
            </w:tcBorders>
            <w:shd w:val="clear" w:color="000000" w:fill="FFFFFF"/>
            <w:vAlign w:val="center"/>
            <w:hideMark/>
          </w:tcPr>
          <w:p w14:paraId="3D1D2FF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000000" w:fill="FFFFFF"/>
            <w:vAlign w:val="center"/>
            <w:hideMark/>
          </w:tcPr>
          <w:p w14:paraId="23C6747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CEB9618"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9E0391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9FA63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5C11D5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C8EDF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024163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E0PT1LL</w:t>
            </w:r>
          </w:p>
        </w:tc>
        <w:tc>
          <w:tcPr>
            <w:tcW w:w="1032" w:type="pct"/>
            <w:tcBorders>
              <w:top w:val="nil"/>
              <w:left w:val="nil"/>
              <w:bottom w:val="single" w:sz="4" w:space="0" w:color="auto"/>
              <w:right w:val="single" w:sz="4" w:space="0" w:color="auto"/>
            </w:tcBorders>
            <w:shd w:val="clear" w:color="000000" w:fill="FFFFFF"/>
            <w:vAlign w:val="center"/>
            <w:hideMark/>
          </w:tcPr>
          <w:p w14:paraId="037539F0"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QMF Analytics for </w:t>
            </w:r>
            <w:proofErr w:type="spellStart"/>
            <w:r w:rsidRPr="00463A76">
              <w:rPr>
                <w:rFonts w:asciiTheme="minorHAnsi" w:hAnsiTheme="minorHAnsi" w:cstheme="minorHAnsi"/>
                <w:color w:val="000000"/>
                <w:sz w:val="16"/>
                <w:szCs w:val="16"/>
                <w:lang w:val="en-US"/>
              </w:rPr>
              <w:t>Multiplatforms</w:t>
            </w:r>
            <w:proofErr w:type="spellEnd"/>
            <w:r w:rsidRPr="00463A76">
              <w:rPr>
                <w:rFonts w:asciiTheme="minorHAnsi" w:hAnsiTheme="minorHAnsi" w:cstheme="minorHAnsi"/>
                <w:color w:val="000000"/>
                <w:sz w:val="16"/>
                <w:szCs w:val="16"/>
                <w:lang w:val="en-US"/>
              </w:rPr>
              <w:t xml:space="preserve"> Authorized User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433C6CA1"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Authorized</w:t>
            </w:r>
            <w:proofErr w:type="spellEnd"/>
            <w:r w:rsidRPr="00463A76">
              <w:rPr>
                <w:rFonts w:asciiTheme="minorHAnsi" w:hAnsiTheme="minorHAnsi" w:cstheme="minorHAnsi"/>
                <w:color w:val="000000"/>
                <w:sz w:val="16"/>
                <w:szCs w:val="16"/>
              </w:rPr>
              <w:t xml:space="preserve"> User</w:t>
            </w:r>
          </w:p>
        </w:tc>
        <w:tc>
          <w:tcPr>
            <w:tcW w:w="431" w:type="pct"/>
            <w:tcBorders>
              <w:top w:val="nil"/>
              <w:left w:val="nil"/>
              <w:bottom w:val="single" w:sz="4" w:space="0" w:color="auto"/>
              <w:right w:val="single" w:sz="4" w:space="0" w:color="auto"/>
            </w:tcBorders>
            <w:shd w:val="clear" w:color="000000" w:fill="FFFFFF"/>
            <w:vAlign w:val="center"/>
            <w:hideMark/>
          </w:tcPr>
          <w:p w14:paraId="0020266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100</w:t>
            </w:r>
          </w:p>
        </w:tc>
        <w:tc>
          <w:tcPr>
            <w:tcW w:w="493" w:type="pct"/>
            <w:tcBorders>
              <w:top w:val="nil"/>
              <w:left w:val="nil"/>
              <w:bottom w:val="single" w:sz="4" w:space="0" w:color="auto"/>
              <w:right w:val="single" w:sz="4" w:space="0" w:color="auto"/>
            </w:tcBorders>
            <w:shd w:val="clear" w:color="000000" w:fill="FFFFFF"/>
            <w:vAlign w:val="center"/>
            <w:hideMark/>
          </w:tcPr>
          <w:p w14:paraId="6C6F17A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05CE566"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4EA0DE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2253D0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79A2053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7AFBFA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C57BF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E09NSLL</w:t>
            </w:r>
          </w:p>
        </w:tc>
        <w:tc>
          <w:tcPr>
            <w:tcW w:w="1032" w:type="pct"/>
            <w:tcBorders>
              <w:top w:val="nil"/>
              <w:left w:val="nil"/>
              <w:bottom w:val="single" w:sz="4" w:space="0" w:color="auto"/>
              <w:right w:val="single" w:sz="4" w:space="0" w:color="auto"/>
            </w:tcBorders>
            <w:shd w:val="clear" w:color="000000" w:fill="FFFFFF"/>
            <w:vAlign w:val="center"/>
            <w:hideMark/>
          </w:tcPr>
          <w:p w14:paraId="1D54080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SPSS Statistics Premium </w:t>
            </w:r>
            <w:proofErr w:type="spellStart"/>
            <w:r w:rsidRPr="00463A76">
              <w:rPr>
                <w:rFonts w:asciiTheme="minorHAnsi" w:hAnsiTheme="minorHAnsi" w:cstheme="minorHAnsi"/>
                <w:color w:val="000000"/>
                <w:sz w:val="16"/>
                <w:szCs w:val="16"/>
                <w:lang w:val="en-US"/>
              </w:rPr>
              <w:t>zEnterprise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BladeCenter</w:t>
            </w:r>
            <w:proofErr w:type="spellEnd"/>
            <w:r w:rsidRPr="00463A76">
              <w:rPr>
                <w:rFonts w:asciiTheme="minorHAnsi" w:hAnsiTheme="minorHAnsi" w:cstheme="minorHAnsi"/>
                <w:color w:val="000000"/>
                <w:sz w:val="16"/>
                <w:szCs w:val="16"/>
                <w:lang w:val="en-US"/>
              </w:rPr>
              <w:t xml:space="preserve"> Extension and Linux on System z Concurrent User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3BC4E0D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Concurrent User</w:t>
            </w:r>
          </w:p>
        </w:tc>
        <w:tc>
          <w:tcPr>
            <w:tcW w:w="431" w:type="pct"/>
            <w:tcBorders>
              <w:top w:val="nil"/>
              <w:left w:val="nil"/>
              <w:bottom w:val="single" w:sz="4" w:space="0" w:color="auto"/>
              <w:right w:val="single" w:sz="4" w:space="0" w:color="auto"/>
            </w:tcBorders>
            <w:shd w:val="clear" w:color="000000" w:fill="FFFFFF"/>
            <w:vAlign w:val="center"/>
            <w:hideMark/>
          </w:tcPr>
          <w:p w14:paraId="0AF177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6C80B2E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32C4D6B" w14:textId="77777777" w:rsidTr="00463A76">
        <w:trPr>
          <w:trHeight w:val="145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D92FA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50508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D22499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76E25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78EA0E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E09RBLL</w:t>
            </w:r>
          </w:p>
        </w:tc>
        <w:tc>
          <w:tcPr>
            <w:tcW w:w="1032" w:type="pct"/>
            <w:tcBorders>
              <w:top w:val="nil"/>
              <w:left w:val="nil"/>
              <w:bottom w:val="single" w:sz="4" w:space="0" w:color="auto"/>
              <w:right w:val="single" w:sz="4" w:space="0" w:color="auto"/>
            </w:tcBorders>
            <w:shd w:val="clear" w:color="000000" w:fill="FFFFFF"/>
            <w:vAlign w:val="center"/>
            <w:hideMark/>
          </w:tcPr>
          <w:p w14:paraId="25C0B72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SPSS Statistics Server Premium for Non-Production Environment for </w:t>
            </w:r>
            <w:proofErr w:type="spellStart"/>
            <w:r w:rsidRPr="00463A76">
              <w:rPr>
                <w:rFonts w:asciiTheme="minorHAnsi" w:hAnsiTheme="minorHAnsi" w:cstheme="minorHAnsi"/>
                <w:color w:val="000000"/>
                <w:sz w:val="16"/>
                <w:szCs w:val="16"/>
                <w:lang w:val="en-US"/>
              </w:rPr>
              <w:t>zEnterprise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BladeCenter</w:t>
            </w:r>
            <w:proofErr w:type="spellEnd"/>
            <w:r w:rsidRPr="00463A76">
              <w:rPr>
                <w:rFonts w:asciiTheme="minorHAnsi" w:hAnsiTheme="minorHAnsi" w:cstheme="minorHAnsi"/>
                <w:color w:val="000000"/>
                <w:sz w:val="16"/>
                <w:szCs w:val="16"/>
                <w:lang w:val="en-US"/>
              </w:rPr>
              <w:t xml:space="preserve"> Extension and Linux on System z Processor Value Unit (PVU)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6D404F0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5725A2C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120</w:t>
            </w:r>
          </w:p>
        </w:tc>
        <w:tc>
          <w:tcPr>
            <w:tcW w:w="493" w:type="pct"/>
            <w:tcBorders>
              <w:top w:val="nil"/>
              <w:left w:val="nil"/>
              <w:bottom w:val="single" w:sz="4" w:space="0" w:color="auto"/>
              <w:right w:val="single" w:sz="4" w:space="0" w:color="auto"/>
            </w:tcBorders>
            <w:shd w:val="clear" w:color="000000" w:fill="FFFFFF"/>
            <w:vAlign w:val="center"/>
            <w:hideMark/>
          </w:tcPr>
          <w:p w14:paraId="59E28C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A07FFA7"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5A2E29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4DC1AE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4B007AB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C7088C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43D4E3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E09RTLL</w:t>
            </w:r>
          </w:p>
        </w:tc>
        <w:tc>
          <w:tcPr>
            <w:tcW w:w="1032" w:type="pct"/>
            <w:tcBorders>
              <w:top w:val="nil"/>
              <w:left w:val="nil"/>
              <w:bottom w:val="single" w:sz="4" w:space="0" w:color="auto"/>
              <w:right w:val="single" w:sz="4" w:space="0" w:color="auto"/>
            </w:tcBorders>
            <w:shd w:val="clear" w:color="000000" w:fill="FFFFFF"/>
            <w:vAlign w:val="center"/>
            <w:hideMark/>
          </w:tcPr>
          <w:p w14:paraId="2EEF0FF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SPSS Statistics Server Premium for </w:t>
            </w:r>
            <w:proofErr w:type="spellStart"/>
            <w:r w:rsidRPr="00463A76">
              <w:rPr>
                <w:rFonts w:asciiTheme="minorHAnsi" w:hAnsiTheme="minorHAnsi" w:cstheme="minorHAnsi"/>
                <w:color w:val="000000"/>
                <w:sz w:val="16"/>
                <w:szCs w:val="16"/>
                <w:lang w:val="en-US"/>
              </w:rPr>
              <w:t>zEnterprise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BladeCenter</w:t>
            </w:r>
            <w:proofErr w:type="spellEnd"/>
            <w:r w:rsidRPr="00463A76">
              <w:rPr>
                <w:rFonts w:asciiTheme="minorHAnsi" w:hAnsiTheme="minorHAnsi" w:cstheme="minorHAnsi"/>
                <w:color w:val="000000"/>
                <w:sz w:val="16"/>
                <w:szCs w:val="16"/>
                <w:lang w:val="en-US"/>
              </w:rPr>
              <w:t xml:space="preserve"> Extension and Linux on System z Processor Value Unit (PVU) Annual SW Subscription &amp; Support Renewal </w:t>
            </w:r>
          </w:p>
        </w:tc>
        <w:tc>
          <w:tcPr>
            <w:tcW w:w="294" w:type="pct"/>
            <w:tcBorders>
              <w:top w:val="nil"/>
              <w:left w:val="nil"/>
              <w:bottom w:val="single" w:sz="4" w:space="0" w:color="auto"/>
              <w:right w:val="single" w:sz="4" w:space="0" w:color="auto"/>
            </w:tcBorders>
            <w:shd w:val="clear" w:color="000000" w:fill="FFFFFF"/>
            <w:vAlign w:val="center"/>
            <w:hideMark/>
          </w:tcPr>
          <w:p w14:paraId="24444B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6B01EC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600</w:t>
            </w:r>
          </w:p>
        </w:tc>
        <w:tc>
          <w:tcPr>
            <w:tcW w:w="493" w:type="pct"/>
            <w:tcBorders>
              <w:top w:val="nil"/>
              <w:left w:val="nil"/>
              <w:bottom w:val="single" w:sz="4" w:space="0" w:color="auto"/>
              <w:right w:val="single" w:sz="4" w:space="0" w:color="auto"/>
            </w:tcBorders>
            <w:shd w:val="clear" w:color="000000" w:fill="FFFFFF"/>
            <w:vAlign w:val="center"/>
            <w:hideMark/>
          </w:tcPr>
          <w:p w14:paraId="43CD677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E8D5D09"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FE769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BD8B00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2E4BB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BEF87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F41190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E0PD4LL</w:t>
            </w:r>
          </w:p>
        </w:tc>
        <w:tc>
          <w:tcPr>
            <w:tcW w:w="1032" w:type="pct"/>
            <w:tcBorders>
              <w:top w:val="nil"/>
              <w:left w:val="nil"/>
              <w:bottom w:val="single" w:sz="4" w:space="0" w:color="auto"/>
              <w:right w:val="single" w:sz="4" w:space="0" w:color="auto"/>
            </w:tcBorders>
            <w:shd w:val="clear" w:color="000000" w:fill="FFFFFF"/>
            <w:vAlign w:val="center"/>
            <w:hideMark/>
          </w:tcPr>
          <w:p w14:paraId="1F690D4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Data Enterprise Edition per Virtual Processor Core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1C2E8B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40A1BE4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125</w:t>
            </w:r>
          </w:p>
        </w:tc>
        <w:tc>
          <w:tcPr>
            <w:tcW w:w="493" w:type="pct"/>
            <w:tcBorders>
              <w:top w:val="nil"/>
              <w:left w:val="nil"/>
              <w:bottom w:val="single" w:sz="4" w:space="0" w:color="auto"/>
              <w:right w:val="single" w:sz="4" w:space="0" w:color="auto"/>
            </w:tcBorders>
            <w:shd w:val="clear" w:color="000000" w:fill="FFFFFF"/>
            <w:vAlign w:val="center"/>
            <w:hideMark/>
          </w:tcPr>
          <w:p w14:paraId="180E102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2B965D8" w14:textId="77777777" w:rsidTr="006F4293">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037121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BBCC9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tcPr>
          <w:p w14:paraId="349C5CD3" w14:textId="37E8E84F" w:rsidR="00F842F7" w:rsidRPr="00463A76" w:rsidRDefault="00F842F7" w:rsidP="00F842F7">
            <w:pPr>
              <w:jc w:val="center"/>
              <w:rPr>
                <w:rFonts w:asciiTheme="minorHAnsi" w:hAnsiTheme="minorHAnsi" w:cstheme="minorHAnsi"/>
                <w:color w:val="000000"/>
                <w:sz w:val="16"/>
                <w:szCs w:val="16"/>
                <w:lang w:val="en-US"/>
              </w:rPr>
            </w:pPr>
          </w:p>
        </w:tc>
        <w:tc>
          <w:tcPr>
            <w:tcW w:w="377" w:type="pct"/>
            <w:tcBorders>
              <w:top w:val="nil"/>
              <w:left w:val="nil"/>
              <w:bottom w:val="single" w:sz="4" w:space="0" w:color="auto"/>
              <w:right w:val="single" w:sz="4" w:space="0" w:color="auto"/>
            </w:tcBorders>
            <w:shd w:val="clear" w:color="000000" w:fill="FFFFFF"/>
            <w:noWrap/>
            <w:vAlign w:val="center"/>
            <w:hideMark/>
          </w:tcPr>
          <w:p w14:paraId="6DA1D38E"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43DE4A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E03BNZX</w:t>
            </w:r>
          </w:p>
        </w:tc>
        <w:tc>
          <w:tcPr>
            <w:tcW w:w="1032" w:type="pct"/>
            <w:tcBorders>
              <w:top w:val="nil"/>
              <w:left w:val="nil"/>
              <w:bottom w:val="single" w:sz="4" w:space="0" w:color="auto"/>
              <w:right w:val="single" w:sz="4" w:space="0" w:color="auto"/>
            </w:tcBorders>
            <w:shd w:val="clear" w:color="000000" w:fill="FFFFFF"/>
            <w:vAlign w:val="center"/>
            <w:hideMark/>
          </w:tcPr>
          <w:p w14:paraId="057A7E8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Studio Premium Modernization IBM Z Virtual Processor Core from Prior Programs IBM Z Trade Up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4754545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09334A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44</w:t>
            </w:r>
          </w:p>
        </w:tc>
        <w:tc>
          <w:tcPr>
            <w:tcW w:w="493" w:type="pct"/>
            <w:tcBorders>
              <w:top w:val="nil"/>
              <w:left w:val="nil"/>
              <w:bottom w:val="single" w:sz="4" w:space="0" w:color="auto"/>
              <w:right w:val="single" w:sz="4" w:space="0" w:color="auto"/>
            </w:tcBorders>
            <w:shd w:val="clear" w:color="000000" w:fill="FFFFFF"/>
            <w:vAlign w:val="center"/>
            <w:hideMark/>
          </w:tcPr>
          <w:p w14:paraId="0FAC5E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5726AB1" w14:textId="77777777" w:rsidTr="006F4293">
        <w:trPr>
          <w:trHeight w:val="145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D84FC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1D72C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tcPr>
          <w:p w14:paraId="66C9F30F" w14:textId="7D24EF78" w:rsidR="00F842F7" w:rsidRPr="00463A76" w:rsidRDefault="00F842F7" w:rsidP="00F842F7">
            <w:pPr>
              <w:jc w:val="center"/>
              <w:rPr>
                <w:rFonts w:asciiTheme="minorHAnsi" w:hAnsiTheme="minorHAnsi" w:cstheme="minorHAnsi"/>
                <w:color w:val="000000"/>
                <w:sz w:val="16"/>
                <w:szCs w:val="16"/>
                <w:lang w:val="en-US"/>
              </w:rPr>
            </w:pPr>
          </w:p>
        </w:tc>
        <w:tc>
          <w:tcPr>
            <w:tcW w:w="377" w:type="pct"/>
            <w:tcBorders>
              <w:top w:val="nil"/>
              <w:left w:val="nil"/>
              <w:bottom w:val="single" w:sz="4" w:space="0" w:color="auto"/>
              <w:right w:val="single" w:sz="4" w:space="0" w:color="auto"/>
            </w:tcBorders>
            <w:shd w:val="clear" w:color="000000" w:fill="FFFFFF"/>
            <w:noWrap/>
            <w:vAlign w:val="center"/>
            <w:hideMark/>
          </w:tcPr>
          <w:p w14:paraId="6C7E75D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A7CA34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E03C0ZX</w:t>
            </w:r>
          </w:p>
        </w:tc>
        <w:tc>
          <w:tcPr>
            <w:tcW w:w="1032" w:type="pct"/>
            <w:tcBorders>
              <w:top w:val="nil"/>
              <w:left w:val="nil"/>
              <w:bottom w:val="single" w:sz="4" w:space="0" w:color="auto"/>
              <w:right w:val="single" w:sz="4" w:space="0" w:color="auto"/>
            </w:tcBorders>
            <w:shd w:val="clear" w:color="000000" w:fill="FFFFFF"/>
            <w:vAlign w:val="center"/>
            <w:hideMark/>
          </w:tcPr>
          <w:p w14:paraId="2A91E9A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Studio Premium Modernization Non-Production IBM Z Virtual Processor Core from Prior Programs Non Production IBM Z Trade Up License +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3ABCE7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7BFDCF2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000000" w:fill="FFFFFF"/>
            <w:vAlign w:val="center"/>
            <w:hideMark/>
          </w:tcPr>
          <w:p w14:paraId="530156F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2412473" w14:textId="77777777" w:rsidTr="006F4293">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173F92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929C9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tcPr>
          <w:p w14:paraId="73186B50" w14:textId="0D03C775" w:rsidR="00F842F7" w:rsidRPr="00463A76" w:rsidRDefault="00F842F7" w:rsidP="00F842F7">
            <w:pPr>
              <w:jc w:val="center"/>
              <w:rPr>
                <w:rFonts w:asciiTheme="minorHAnsi" w:hAnsiTheme="minorHAnsi" w:cstheme="minorHAnsi"/>
                <w:color w:val="000000"/>
                <w:sz w:val="16"/>
                <w:szCs w:val="16"/>
                <w:lang w:val="en-US"/>
              </w:rPr>
            </w:pPr>
          </w:p>
        </w:tc>
        <w:tc>
          <w:tcPr>
            <w:tcW w:w="377" w:type="pct"/>
            <w:tcBorders>
              <w:top w:val="nil"/>
              <w:left w:val="nil"/>
              <w:bottom w:val="single" w:sz="4" w:space="0" w:color="auto"/>
              <w:right w:val="single" w:sz="4" w:space="0" w:color="auto"/>
            </w:tcBorders>
            <w:shd w:val="clear" w:color="000000" w:fill="FFFFFF"/>
            <w:noWrap/>
            <w:vAlign w:val="center"/>
            <w:hideMark/>
          </w:tcPr>
          <w:p w14:paraId="0AD9C85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FE750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E0QIQLL</w:t>
            </w:r>
          </w:p>
        </w:tc>
        <w:tc>
          <w:tcPr>
            <w:tcW w:w="1032" w:type="pct"/>
            <w:tcBorders>
              <w:top w:val="nil"/>
              <w:left w:val="nil"/>
              <w:bottom w:val="single" w:sz="4" w:space="0" w:color="auto"/>
              <w:right w:val="single" w:sz="4" w:space="0" w:color="auto"/>
            </w:tcBorders>
            <w:shd w:val="clear" w:color="000000" w:fill="FFFFFF"/>
            <w:vAlign w:val="center"/>
            <w:hideMark/>
          </w:tcPr>
          <w:p w14:paraId="48158B3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Studio Premium Add-on for IBM Cloud Private for Data per Virtual Processor Core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7D8ABCE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4E7D06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w:t>
            </w:r>
          </w:p>
        </w:tc>
        <w:tc>
          <w:tcPr>
            <w:tcW w:w="493" w:type="pct"/>
            <w:tcBorders>
              <w:top w:val="nil"/>
              <w:left w:val="nil"/>
              <w:bottom w:val="single" w:sz="4" w:space="0" w:color="auto"/>
              <w:right w:val="single" w:sz="4" w:space="0" w:color="auto"/>
            </w:tcBorders>
            <w:shd w:val="clear" w:color="000000" w:fill="FFFFFF"/>
            <w:vAlign w:val="center"/>
            <w:hideMark/>
          </w:tcPr>
          <w:p w14:paraId="2D6622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E4DC21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82021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3AD324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66F5F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9C1056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CF850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E0R4QLL</w:t>
            </w:r>
          </w:p>
        </w:tc>
        <w:tc>
          <w:tcPr>
            <w:tcW w:w="1032" w:type="pct"/>
            <w:tcBorders>
              <w:top w:val="nil"/>
              <w:left w:val="nil"/>
              <w:bottom w:val="single" w:sz="4" w:space="0" w:color="auto"/>
              <w:right w:val="single" w:sz="4" w:space="0" w:color="auto"/>
            </w:tcBorders>
            <w:shd w:val="clear" w:color="000000" w:fill="FFFFFF"/>
            <w:vAlign w:val="center"/>
            <w:hideMark/>
          </w:tcPr>
          <w:p w14:paraId="5D25C4A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Explorer Modernization Resource Value Unit from Watson Explorer Deep Analytics Edition Resource Value Unit Trade Up License + Subscription and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0CF5C7A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4BF855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6</w:t>
            </w:r>
          </w:p>
        </w:tc>
        <w:tc>
          <w:tcPr>
            <w:tcW w:w="493" w:type="pct"/>
            <w:tcBorders>
              <w:top w:val="nil"/>
              <w:left w:val="nil"/>
              <w:bottom w:val="single" w:sz="4" w:space="0" w:color="auto"/>
              <w:right w:val="single" w:sz="4" w:space="0" w:color="auto"/>
            </w:tcBorders>
            <w:shd w:val="clear" w:color="000000" w:fill="FFFFFF"/>
            <w:vAlign w:val="center"/>
            <w:hideMark/>
          </w:tcPr>
          <w:p w14:paraId="10F83D2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091790A3"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81C323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CC043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6E48A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8A0EE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0FC5D9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E0F3KLL</w:t>
            </w:r>
          </w:p>
        </w:tc>
        <w:tc>
          <w:tcPr>
            <w:tcW w:w="1032" w:type="pct"/>
            <w:tcBorders>
              <w:top w:val="nil"/>
              <w:left w:val="nil"/>
              <w:bottom w:val="single" w:sz="4" w:space="0" w:color="auto"/>
              <w:right w:val="single" w:sz="4" w:space="0" w:color="auto"/>
            </w:tcBorders>
            <w:shd w:val="clear" w:color="000000" w:fill="FFFFFF"/>
            <w:vAlign w:val="center"/>
            <w:hideMark/>
          </w:tcPr>
          <w:p w14:paraId="1CA0086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Query Routing for Watson Explorer Application instance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426E61DB"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Instance</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1FACE8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476502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73E60B3"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81466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1A19A1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FA0CC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6C4DA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9089E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E0QJVLL</w:t>
            </w:r>
          </w:p>
        </w:tc>
        <w:tc>
          <w:tcPr>
            <w:tcW w:w="1032" w:type="pct"/>
            <w:tcBorders>
              <w:top w:val="nil"/>
              <w:left w:val="nil"/>
              <w:bottom w:val="single" w:sz="4" w:space="0" w:color="auto"/>
              <w:right w:val="single" w:sz="4" w:space="0" w:color="auto"/>
            </w:tcBorders>
            <w:shd w:val="clear" w:color="000000" w:fill="FFFFFF"/>
            <w:vAlign w:val="center"/>
            <w:hideMark/>
          </w:tcPr>
          <w:p w14:paraId="1AB217D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BM Watson Assistant Cartridge for IBM Cloud Pak for Data 10 Thousand Monthly Active Users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3D4A141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MAU</w:t>
            </w:r>
          </w:p>
        </w:tc>
        <w:tc>
          <w:tcPr>
            <w:tcW w:w="431" w:type="pct"/>
            <w:tcBorders>
              <w:top w:val="nil"/>
              <w:left w:val="nil"/>
              <w:bottom w:val="single" w:sz="4" w:space="0" w:color="auto"/>
              <w:right w:val="single" w:sz="4" w:space="0" w:color="auto"/>
            </w:tcBorders>
            <w:shd w:val="clear" w:color="000000" w:fill="FFFFFF"/>
            <w:vAlign w:val="center"/>
            <w:hideMark/>
          </w:tcPr>
          <w:p w14:paraId="5DF251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341C92F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878D124"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F10867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8049D4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413E4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A30CAB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6CDD1F9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E0QJTLL</w:t>
            </w:r>
          </w:p>
        </w:tc>
        <w:tc>
          <w:tcPr>
            <w:tcW w:w="1032" w:type="pct"/>
            <w:tcBorders>
              <w:top w:val="nil"/>
              <w:left w:val="nil"/>
              <w:bottom w:val="single" w:sz="4" w:space="0" w:color="auto"/>
              <w:right w:val="single" w:sz="4" w:space="0" w:color="auto"/>
            </w:tcBorders>
            <w:shd w:val="clear" w:color="000000" w:fill="FFFFFF"/>
            <w:vAlign w:val="center"/>
            <w:hideMark/>
          </w:tcPr>
          <w:p w14:paraId="7A112F7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Watson Assistant Cartridge for IBM Cloud Pak for Data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00575CE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292B3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40EDA8F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29273388"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DFC4D1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3270E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C7384B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6B64CC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AAD078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E0PMHLL</w:t>
            </w:r>
          </w:p>
        </w:tc>
        <w:tc>
          <w:tcPr>
            <w:tcW w:w="1032" w:type="pct"/>
            <w:tcBorders>
              <w:top w:val="nil"/>
              <w:left w:val="nil"/>
              <w:bottom w:val="single" w:sz="4" w:space="0" w:color="auto"/>
              <w:right w:val="single" w:sz="4" w:space="0" w:color="auto"/>
            </w:tcBorders>
            <w:shd w:val="clear" w:color="000000" w:fill="FFFFFF"/>
            <w:vAlign w:val="center"/>
            <w:hideMark/>
          </w:tcPr>
          <w:p w14:paraId="1B0587B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Business Automation Virtual Processor Core annual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3E34B65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07435A2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294</w:t>
            </w:r>
          </w:p>
        </w:tc>
        <w:tc>
          <w:tcPr>
            <w:tcW w:w="493" w:type="pct"/>
            <w:tcBorders>
              <w:top w:val="nil"/>
              <w:left w:val="nil"/>
              <w:bottom w:val="single" w:sz="4" w:space="0" w:color="auto"/>
              <w:right w:val="single" w:sz="4" w:space="0" w:color="auto"/>
            </w:tcBorders>
            <w:shd w:val="clear" w:color="000000" w:fill="FFFFFF"/>
            <w:vAlign w:val="center"/>
            <w:hideMark/>
          </w:tcPr>
          <w:p w14:paraId="3DE584D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0E2DAD1"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FF0BE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1B7C3C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71DF697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2DDB37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E3B20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E0PPBLL</w:t>
            </w:r>
          </w:p>
        </w:tc>
        <w:tc>
          <w:tcPr>
            <w:tcW w:w="1032" w:type="pct"/>
            <w:tcBorders>
              <w:top w:val="nil"/>
              <w:left w:val="nil"/>
              <w:bottom w:val="single" w:sz="4" w:space="0" w:color="auto"/>
              <w:right w:val="single" w:sz="4" w:space="0" w:color="auto"/>
            </w:tcBorders>
            <w:shd w:val="clear" w:color="000000" w:fill="FFFFFF"/>
            <w:vAlign w:val="center"/>
            <w:hideMark/>
          </w:tcPr>
          <w:p w14:paraId="2D596A92"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Integration Virtual Processor Core SW Subscription &amp; Support 12 Months</w:t>
            </w:r>
          </w:p>
        </w:tc>
        <w:tc>
          <w:tcPr>
            <w:tcW w:w="294" w:type="pct"/>
            <w:tcBorders>
              <w:top w:val="nil"/>
              <w:left w:val="nil"/>
              <w:bottom w:val="single" w:sz="4" w:space="0" w:color="auto"/>
              <w:right w:val="single" w:sz="4" w:space="0" w:color="auto"/>
            </w:tcBorders>
            <w:shd w:val="clear" w:color="000000" w:fill="FFFFFF"/>
            <w:vAlign w:val="center"/>
            <w:hideMark/>
          </w:tcPr>
          <w:p w14:paraId="5A5A27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4FB3B9E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28</w:t>
            </w:r>
          </w:p>
        </w:tc>
        <w:tc>
          <w:tcPr>
            <w:tcW w:w="493" w:type="pct"/>
            <w:tcBorders>
              <w:top w:val="nil"/>
              <w:left w:val="nil"/>
              <w:bottom w:val="single" w:sz="4" w:space="0" w:color="auto"/>
              <w:right w:val="single" w:sz="4" w:space="0" w:color="auto"/>
            </w:tcBorders>
            <w:shd w:val="clear" w:color="000000" w:fill="FFFFFF"/>
            <w:vAlign w:val="center"/>
            <w:hideMark/>
          </w:tcPr>
          <w:p w14:paraId="3CEED15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1DB006D"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9F14B5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8E3D9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8231EA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65C1E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770CC2F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E0KQYLL</w:t>
            </w:r>
          </w:p>
        </w:tc>
        <w:tc>
          <w:tcPr>
            <w:tcW w:w="1032" w:type="pct"/>
            <w:tcBorders>
              <w:top w:val="nil"/>
              <w:left w:val="nil"/>
              <w:bottom w:val="single" w:sz="4" w:space="0" w:color="auto"/>
              <w:right w:val="single" w:sz="4" w:space="0" w:color="auto"/>
            </w:tcBorders>
            <w:shd w:val="clear" w:color="000000" w:fill="FFFFFF"/>
            <w:vAlign w:val="center"/>
            <w:hideMark/>
          </w:tcPr>
          <w:p w14:paraId="3F9F6879"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Aspera</w:t>
            </w:r>
            <w:proofErr w:type="spellEnd"/>
            <w:r w:rsidRPr="00463A76">
              <w:rPr>
                <w:rFonts w:asciiTheme="minorHAnsi" w:hAnsiTheme="minorHAnsi" w:cstheme="minorHAnsi"/>
                <w:color w:val="000000"/>
                <w:sz w:val="16"/>
                <w:szCs w:val="16"/>
                <w:lang w:val="en-US"/>
              </w:rPr>
              <w:t xml:space="preserve"> Console Application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6177CA63"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B9C2F6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41D34A6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F9B75C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9AC44B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0D508A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7B8F4C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D92A2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6D6C05E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E0P1JLL</w:t>
            </w:r>
          </w:p>
        </w:tc>
        <w:tc>
          <w:tcPr>
            <w:tcW w:w="1032" w:type="pct"/>
            <w:tcBorders>
              <w:top w:val="nil"/>
              <w:left w:val="nil"/>
              <w:bottom w:val="single" w:sz="4" w:space="0" w:color="auto"/>
              <w:right w:val="single" w:sz="4" w:space="0" w:color="auto"/>
            </w:tcBorders>
            <w:shd w:val="clear" w:color="000000" w:fill="FFFFFF"/>
            <w:vAlign w:val="center"/>
            <w:hideMark/>
          </w:tcPr>
          <w:p w14:paraId="642C591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Aspera</w:t>
            </w:r>
            <w:proofErr w:type="spellEnd"/>
            <w:r w:rsidRPr="00463A76">
              <w:rPr>
                <w:rFonts w:asciiTheme="minorHAnsi" w:hAnsiTheme="minorHAnsi" w:cstheme="minorHAnsi"/>
                <w:color w:val="000000"/>
                <w:sz w:val="16"/>
                <w:szCs w:val="16"/>
                <w:lang w:val="en-US"/>
              </w:rPr>
              <w:t xml:space="preserve"> High-Speed Transfer Server 1Gbps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1463D634"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551D377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000000" w:fill="FFFFFF"/>
            <w:vAlign w:val="center"/>
            <w:hideMark/>
          </w:tcPr>
          <w:p w14:paraId="5CE6DC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29C0450"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A027C4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C65BA7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5AEE31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14B836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8FC3B1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E0M4LLL</w:t>
            </w:r>
          </w:p>
        </w:tc>
        <w:tc>
          <w:tcPr>
            <w:tcW w:w="1032" w:type="pct"/>
            <w:tcBorders>
              <w:top w:val="nil"/>
              <w:left w:val="nil"/>
              <w:bottom w:val="single" w:sz="4" w:space="0" w:color="auto"/>
              <w:right w:val="single" w:sz="4" w:space="0" w:color="auto"/>
            </w:tcBorders>
            <w:shd w:val="clear" w:color="000000" w:fill="FFFFFF"/>
            <w:vAlign w:val="center"/>
            <w:hideMark/>
          </w:tcPr>
          <w:p w14:paraId="4F74B2A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Add-on for Global High Availability Mailbox Resource Value Unit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4AF7B3A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1BB4ADF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7D83C15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00AB0BA" w14:textId="77777777" w:rsidTr="00463A76">
        <w:trPr>
          <w:trHeight w:val="5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65E3A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7F3EE0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3FFE7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B5EFD4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62624E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E0M4ELL</w:t>
            </w:r>
          </w:p>
        </w:tc>
        <w:tc>
          <w:tcPr>
            <w:tcW w:w="1032" w:type="pct"/>
            <w:tcBorders>
              <w:top w:val="nil"/>
              <w:left w:val="nil"/>
              <w:bottom w:val="single" w:sz="4" w:space="0" w:color="auto"/>
              <w:right w:val="single" w:sz="4" w:space="0" w:color="auto"/>
            </w:tcBorders>
            <w:shd w:val="clear" w:color="000000" w:fill="FFFFFF"/>
            <w:vAlign w:val="center"/>
            <w:hideMark/>
          </w:tcPr>
          <w:p w14:paraId="106211D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Add-on for Global High Availability Mailbox for Non-Production</w:t>
            </w:r>
          </w:p>
        </w:tc>
        <w:tc>
          <w:tcPr>
            <w:tcW w:w="294" w:type="pct"/>
            <w:tcBorders>
              <w:top w:val="nil"/>
              <w:left w:val="nil"/>
              <w:bottom w:val="single" w:sz="4" w:space="0" w:color="auto"/>
              <w:right w:val="single" w:sz="4" w:space="0" w:color="auto"/>
            </w:tcBorders>
            <w:shd w:val="clear" w:color="000000" w:fill="FFFFFF"/>
            <w:vAlign w:val="center"/>
            <w:hideMark/>
          </w:tcPr>
          <w:p w14:paraId="1D53959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2A9D86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782DCC7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AA94A15"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52A96D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DE912E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186806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FF9E05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02138E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E0KM3LL</w:t>
            </w:r>
          </w:p>
        </w:tc>
        <w:tc>
          <w:tcPr>
            <w:tcW w:w="1032" w:type="pct"/>
            <w:tcBorders>
              <w:top w:val="nil"/>
              <w:left w:val="nil"/>
              <w:bottom w:val="single" w:sz="4" w:space="0" w:color="auto"/>
              <w:right w:val="single" w:sz="4" w:space="0" w:color="auto"/>
            </w:tcBorders>
            <w:shd w:val="clear" w:color="000000" w:fill="FFFFFF"/>
            <w:vAlign w:val="center"/>
            <w:hideMark/>
          </w:tcPr>
          <w:p w14:paraId="259121E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High-Speed Add-on for </w:t>
            </w:r>
            <w:proofErr w:type="spellStart"/>
            <w:r w:rsidRPr="00463A76">
              <w:rPr>
                <w:rFonts w:asciiTheme="minorHAnsi" w:hAnsiTheme="minorHAnsi" w:cstheme="minorHAnsi"/>
                <w:color w:val="000000"/>
                <w:sz w:val="16"/>
                <w:szCs w:val="16"/>
                <w:lang w:val="en-US"/>
              </w:rPr>
              <w:t>Connect:Direct</w:t>
            </w:r>
            <w:proofErr w:type="spellEnd"/>
            <w:r w:rsidRPr="00463A76">
              <w:rPr>
                <w:rFonts w:asciiTheme="minorHAnsi" w:hAnsiTheme="minorHAnsi" w:cstheme="minorHAnsi"/>
                <w:color w:val="000000"/>
                <w:sz w:val="16"/>
                <w:szCs w:val="16"/>
                <w:lang w:val="en-US"/>
              </w:rPr>
              <w:t xml:space="preserve"> 1 Gbps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4BCEF94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5E3F035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32712BC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3C583B2"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B8BEAD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1BCDA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507E06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A398C4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CC7D2C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E0KPELL</w:t>
            </w:r>
          </w:p>
        </w:tc>
        <w:tc>
          <w:tcPr>
            <w:tcW w:w="1032" w:type="pct"/>
            <w:tcBorders>
              <w:top w:val="nil"/>
              <w:left w:val="nil"/>
              <w:bottom w:val="single" w:sz="4" w:space="0" w:color="auto"/>
              <w:right w:val="single" w:sz="4" w:space="0" w:color="auto"/>
            </w:tcBorders>
            <w:shd w:val="clear" w:color="000000" w:fill="FFFFFF"/>
            <w:vAlign w:val="center"/>
            <w:hideMark/>
          </w:tcPr>
          <w:p w14:paraId="58EE7C6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High-Speed Add-on for </w:t>
            </w:r>
            <w:proofErr w:type="spellStart"/>
            <w:r w:rsidRPr="00463A76">
              <w:rPr>
                <w:rFonts w:asciiTheme="minorHAnsi" w:hAnsiTheme="minorHAnsi" w:cstheme="minorHAnsi"/>
                <w:color w:val="000000"/>
                <w:sz w:val="16"/>
                <w:szCs w:val="16"/>
                <w:lang w:val="en-US"/>
              </w:rPr>
              <w:t>Connect:Direct</w:t>
            </w:r>
            <w:proofErr w:type="spellEnd"/>
            <w:r w:rsidRPr="00463A76">
              <w:rPr>
                <w:rFonts w:asciiTheme="minorHAnsi" w:hAnsiTheme="minorHAnsi" w:cstheme="minorHAnsi"/>
                <w:color w:val="000000"/>
                <w:sz w:val="16"/>
                <w:szCs w:val="16"/>
                <w:lang w:val="en-US"/>
              </w:rPr>
              <w:t xml:space="preserve"> 1 Gbps Non-Production Environment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50276045"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11A523A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000000" w:fill="FFFFFF"/>
            <w:vAlign w:val="center"/>
            <w:hideMark/>
          </w:tcPr>
          <w:p w14:paraId="075505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AE40A91"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B5A22D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BF6C65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524526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D79D58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601073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E02A8LL</w:t>
            </w:r>
          </w:p>
        </w:tc>
        <w:tc>
          <w:tcPr>
            <w:tcW w:w="1032" w:type="pct"/>
            <w:tcBorders>
              <w:top w:val="nil"/>
              <w:left w:val="nil"/>
              <w:bottom w:val="single" w:sz="4" w:space="0" w:color="auto"/>
              <w:right w:val="single" w:sz="4" w:space="0" w:color="auto"/>
            </w:tcBorders>
            <w:shd w:val="clear" w:color="000000" w:fill="FFFFFF"/>
            <w:vAlign w:val="center"/>
            <w:hideMark/>
          </w:tcPr>
          <w:p w14:paraId="107E8FCA"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Workload Scheduler for </w:t>
            </w:r>
            <w:proofErr w:type="spellStart"/>
            <w:r w:rsidRPr="00463A76">
              <w:rPr>
                <w:rFonts w:asciiTheme="minorHAnsi" w:hAnsiTheme="minorHAnsi" w:cstheme="minorHAnsi"/>
                <w:color w:val="000000"/>
                <w:sz w:val="16"/>
                <w:szCs w:val="16"/>
                <w:lang w:val="en-US"/>
              </w:rPr>
              <w:t>zEnterprise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BladeCenter</w:t>
            </w:r>
            <w:proofErr w:type="spellEnd"/>
            <w:r w:rsidRPr="00463A76">
              <w:rPr>
                <w:rFonts w:asciiTheme="minorHAnsi" w:hAnsiTheme="minorHAnsi" w:cstheme="minorHAnsi"/>
                <w:color w:val="000000"/>
                <w:sz w:val="16"/>
                <w:szCs w:val="16"/>
                <w:lang w:val="en-US"/>
              </w:rPr>
              <w:t xml:space="preserve"> Extension and Linux on System z Processor Value Unit (PVU)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625F04C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72485D8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11040</w:t>
            </w:r>
          </w:p>
        </w:tc>
        <w:tc>
          <w:tcPr>
            <w:tcW w:w="493" w:type="pct"/>
            <w:tcBorders>
              <w:top w:val="nil"/>
              <w:left w:val="nil"/>
              <w:bottom w:val="single" w:sz="4" w:space="0" w:color="auto"/>
              <w:right w:val="single" w:sz="4" w:space="0" w:color="auto"/>
            </w:tcBorders>
            <w:shd w:val="clear" w:color="000000" w:fill="FFFFFF"/>
            <w:vAlign w:val="center"/>
            <w:hideMark/>
          </w:tcPr>
          <w:p w14:paraId="5D38E6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9A30AD7"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97646E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98BBB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0A3244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DB4DC5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E76CA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E0LHJLL</w:t>
            </w:r>
          </w:p>
        </w:tc>
        <w:tc>
          <w:tcPr>
            <w:tcW w:w="1032" w:type="pct"/>
            <w:tcBorders>
              <w:top w:val="nil"/>
              <w:left w:val="nil"/>
              <w:bottom w:val="single" w:sz="4" w:space="0" w:color="auto"/>
              <w:right w:val="single" w:sz="4" w:space="0" w:color="auto"/>
            </w:tcBorders>
            <w:shd w:val="clear" w:color="000000" w:fill="FFFFFF"/>
            <w:vAlign w:val="center"/>
            <w:hideMark/>
          </w:tcPr>
          <w:p w14:paraId="3E4A487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Workload Scheduler for Applications Processor Value Unit (PVU) </w:t>
            </w:r>
            <w:proofErr w:type="spellStart"/>
            <w:r w:rsidRPr="00463A76">
              <w:rPr>
                <w:rFonts w:asciiTheme="minorHAnsi" w:hAnsiTheme="minorHAnsi" w:cstheme="minorHAnsi"/>
                <w:color w:val="000000"/>
                <w:sz w:val="16"/>
                <w:szCs w:val="16"/>
                <w:lang w:val="en-US"/>
              </w:rPr>
              <w:t>zEnterprise</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BladeCenter</w:t>
            </w:r>
            <w:proofErr w:type="spellEnd"/>
            <w:r w:rsidRPr="00463A76">
              <w:rPr>
                <w:rFonts w:asciiTheme="minorHAnsi" w:hAnsiTheme="minorHAnsi" w:cstheme="minorHAnsi"/>
                <w:color w:val="000000"/>
                <w:sz w:val="16"/>
                <w:szCs w:val="16"/>
                <w:lang w:val="en-US"/>
              </w:rPr>
              <w:t xml:space="preserve"> Extension and Linux on System Z Annual SW Subscription &amp; Support</w:t>
            </w:r>
          </w:p>
        </w:tc>
        <w:tc>
          <w:tcPr>
            <w:tcW w:w="294" w:type="pct"/>
            <w:tcBorders>
              <w:top w:val="nil"/>
              <w:left w:val="nil"/>
              <w:bottom w:val="single" w:sz="4" w:space="0" w:color="auto"/>
              <w:right w:val="single" w:sz="4" w:space="0" w:color="auto"/>
            </w:tcBorders>
            <w:shd w:val="clear" w:color="000000" w:fill="FFFFFF"/>
            <w:vAlign w:val="center"/>
            <w:hideMark/>
          </w:tcPr>
          <w:p w14:paraId="42CA82C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6E07D0B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2000</w:t>
            </w:r>
          </w:p>
        </w:tc>
        <w:tc>
          <w:tcPr>
            <w:tcW w:w="493" w:type="pct"/>
            <w:tcBorders>
              <w:top w:val="nil"/>
              <w:left w:val="nil"/>
              <w:bottom w:val="single" w:sz="4" w:space="0" w:color="auto"/>
              <w:right w:val="single" w:sz="4" w:space="0" w:color="auto"/>
            </w:tcBorders>
            <w:shd w:val="clear" w:color="000000" w:fill="FFFFFF"/>
            <w:vAlign w:val="center"/>
            <w:hideMark/>
          </w:tcPr>
          <w:p w14:paraId="3CDE5D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C86BD7C"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EE3B0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FEE42E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328A3B3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La manutenzione terminerà al momento dell'esercizio dell'opzione di conversione</w:t>
            </w:r>
          </w:p>
        </w:tc>
        <w:tc>
          <w:tcPr>
            <w:tcW w:w="377" w:type="pct"/>
            <w:tcBorders>
              <w:top w:val="nil"/>
              <w:left w:val="nil"/>
              <w:bottom w:val="single" w:sz="4" w:space="0" w:color="auto"/>
              <w:right w:val="single" w:sz="4" w:space="0" w:color="auto"/>
            </w:tcBorders>
            <w:shd w:val="clear" w:color="000000" w:fill="FFFFFF"/>
            <w:noWrap/>
            <w:vAlign w:val="center"/>
            <w:hideMark/>
          </w:tcPr>
          <w:p w14:paraId="7C0F756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14:paraId="78175C2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E0MQKLL</w:t>
            </w:r>
          </w:p>
        </w:tc>
        <w:tc>
          <w:tcPr>
            <w:tcW w:w="1032" w:type="pct"/>
            <w:tcBorders>
              <w:top w:val="nil"/>
              <w:left w:val="nil"/>
              <w:bottom w:val="single" w:sz="4" w:space="0" w:color="auto"/>
              <w:right w:val="single" w:sz="4" w:space="0" w:color="auto"/>
            </w:tcBorders>
            <w:shd w:val="clear" w:color="000000" w:fill="FFFFFF"/>
            <w:vAlign w:val="center"/>
            <w:hideMark/>
          </w:tcPr>
          <w:p w14:paraId="333875C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Multi-Cloud Data Protection for Databases Resource Value Unit (MVS)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180B33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00B538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10</w:t>
            </w:r>
          </w:p>
        </w:tc>
        <w:tc>
          <w:tcPr>
            <w:tcW w:w="493" w:type="pct"/>
            <w:tcBorders>
              <w:top w:val="nil"/>
              <w:left w:val="nil"/>
              <w:bottom w:val="single" w:sz="4" w:space="0" w:color="auto"/>
              <w:right w:val="single" w:sz="4" w:space="0" w:color="auto"/>
            </w:tcBorders>
            <w:shd w:val="clear" w:color="000000" w:fill="FFFFFF"/>
            <w:vAlign w:val="center"/>
            <w:hideMark/>
          </w:tcPr>
          <w:p w14:paraId="434C2DD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C4B77E5"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8202E7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5A26A3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2D166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La manutenzione terminerà al momento dell'esercizio dell'opzione di conversione</w:t>
            </w:r>
          </w:p>
        </w:tc>
        <w:tc>
          <w:tcPr>
            <w:tcW w:w="377" w:type="pct"/>
            <w:tcBorders>
              <w:top w:val="nil"/>
              <w:left w:val="nil"/>
              <w:bottom w:val="single" w:sz="4" w:space="0" w:color="auto"/>
              <w:right w:val="single" w:sz="4" w:space="0" w:color="auto"/>
            </w:tcBorders>
            <w:shd w:val="clear" w:color="000000" w:fill="FFFFFF"/>
            <w:noWrap/>
            <w:vAlign w:val="center"/>
            <w:hideMark/>
          </w:tcPr>
          <w:p w14:paraId="364A581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auto" w:fill="auto"/>
            <w:noWrap/>
            <w:vAlign w:val="center"/>
            <w:hideMark/>
          </w:tcPr>
          <w:p w14:paraId="5D215E1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E0MQPLL</w:t>
            </w:r>
          </w:p>
        </w:tc>
        <w:tc>
          <w:tcPr>
            <w:tcW w:w="1032" w:type="pct"/>
            <w:tcBorders>
              <w:top w:val="nil"/>
              <w:left w:val="nil"/>
              <w:bottom w:val="single" w:sz="4" w:space="0" w:color="auto"/>
              <w:right w:val="single" w:sz="4" w:space="0" w:color="auto"/>
            </w:tcBorders>
            <w:shd w:val="clear" w:color="000000" w:fill="FFFFFF"/>
            <w:vAlign w:val="center"/>
            <w:hideMark/>
          </w:tcPr>
          <w:p w14:paraId="642387FF"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Multi-Cloud Data Protection for Big Data Resource Value Unit (MVS)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4225343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28507E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000000" w:fill="FFFFFF"/>
            <w:vAlign w:val="center"/>
            <w:hideMark/>
          </w:tcPr>
          <w:p w14:paraId="330AB1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2256731"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643731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4A23C1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EE78A2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La manutenzione terminerà al momento dell'esercizio dell'opzione di conversione</w:t>
            </w:r>
          </w:p>
        </w:tc>
        <w:tc>
          <w:tcPr>
            <w:tcW w:w="377" w:type="pct"/>
            <w:tcBorders>
              <w:top w:val="nil"/>
              <w:left w:val="nil"/>
              <w:bottom w:val="single" w:sz="4" w:space="0" w:color="auto"/>
              <w:right w:val="single" w:sz="4" w:space="0" w:color="auto"/>
            </w:tcBorders>
            <w:shd w:val="clear" w:color="000000" w:fill="FFFFFF"/>
            <w:noWrap/>
            <w:vAlign w:val="center"/>
            <w:hideMark/>
          </w:tcPr>
          <w:p w14:paraId="43AAFD0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1BA35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E0ELGLL</w:t>
            </w:r>
          </w:p>
        </w:tc>
        <w:tc>
          <w:tcPr>
            <w:tcW w:w="1032" w:type="pct"/>
            <w:tcBorders>
              <w:top w:val="nil"/>
              <w:left w:val="nil"/>
              <w:bottom w:val="single" w:sz="4" w:space="0" w:color="auto"/>
              <w:right w:val="single" w:sz="4" w:space="0" w:color="auto"/>
            </w:tcBorders>
            <w:shd w:val="clear" w:color="000000" w:fill="FFFFFF"/>
            <w:vAlign w:val="center"/>
            <w:hideMark/>
          </w:tcPr>
          <w:p w14:paraId="2FA683E0"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Security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Collector Software Appliance Install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221DEDB0"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71342D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w:t>
            </w:r>
          </w:p>
        </w:tc>
        <w:tc>
          <w:tcPr>
            <w:tcW w:w="493" w:type="pct"/>
            <w:tcBorders>
              <w:top w:val="nil"/>
              <w:left w:val="nil"/>
              <w:bottom w:val="single" w:sz="4" w:space="0" w:color="auto"/>
              <w:right w:val="single" w:sz="4" w:space="0" w:color="auto"/>
            </w:tcBorders>
            <w:shd w:val="clear" w:color="000000" w:fill="FFFFFF"/>
            <w:vAlign w:val="center"/>
            <w:hideMark/>
          </w:tcPr>
          <w:p w14:paraId="79B28F0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7FEC2FE" w14:textId="77777777" w:rsidTr="00463A76">
        <w:trPr>
          <w:trHeight w:val="203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FF49B7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5FC135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27DFF8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La manutenzione terminerà al momento dell'esercizio dell'opzione di conversione</w:t>
            </w:r>
          </w:p>
        </w:tc>
        <w:tc>
          <w:tcPr>
            <w:tcW w:w="377" w:type="pct"/>
            <w:tcBorders>
              <w:top w:val="nil"/>
              <w:left w:val="nil"/>
              <w:bottom w:val="single" w:sz="4" w:space="0" w:color="auto"/>
              <w:right w:val="single" w:sz="4" w:space="0" w:color="auto"/>
            </w:tcBorders>
            <w:shd w:val="clear" w:color="000000" w:fill="FFFFFF"/>
            <w:noWrap/>
            <w:vAlign w:val="center"/>
            <w:hideMark/>
          </w:tcPr>
          <w:p w14:paraId="06C127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B0D8A7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E0ELFLL</w:t>
            </w:r>
          </w:p>
        </w:tc>
        <w:tc>
          <w:tcPr>
            <w:tcW w:w="1032" w:type="pct"/>
            <w:tcBorders>
              <w:top w:val="nil"/>
              <w:left w:val="nil"/>
              <w:bottom w:val="single" w:sz="4" w:space="0" w:color="auto"/>
              <w:right w:val="single" w:sz="4" w:space="0" w:color="auto"/>
            </w:tcBorders>
            <w:shd w:val="clear" w:color="000000" w:fill="FFFFFF"/>
            <w:vAlign w:val="center"/>
            <w:hideMark/>
          </w:tcPr>
          <w:p w14:paraId="1185DAB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Security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Aggregator Software Appliance Install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57254087"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Install</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B2959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w:t>
            </w:r>
          </w:p>
        </w:tc>
        <w:tc>
          <w:tcPr>
            <w:tcW w:w="493" w:type="pct"/>
            <w:tcBorders>
              <w:top w:val="nil"/>
              <w:left w:val="nil"/>
              <w:bottom w:val="single" w:sz="4" w:space="0" w:color="auto"/>
              <w:right w:val="single" w:sz="4" w:space="0" w:color="auto"/>
            </w:tcBorders>
            <w:shd w:val="clear" w:color="000000" w:fill="FFFFFF"/>
            <w:vAlign w:val="center"/>
            <w:hideMark/>
          </w:tcPr>
          <w:p w14:paraId="0C6ACB1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3871A35"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38B719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791E70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357E4D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DF2A68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0EC740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E0NW7LL</w:t>
            </w:r>
          </w:p>
        </w:tc>
        <w:tc>
          <w:tcPr>
            <w:tcW w:w="1032" w:type="pct"/>
            <w:tcBorders>
              <w:top w:val="nil"/>
              <w:left w:val="nil"/>
              <w:bottom w:val="single" w:sz="4" w:space="0" w:color="auto"/>
              <w:right w:val="single" w:sz="4" w:space="0" w:color="auto"/>
            </w:tcBorders>
            <w:shd w:val="clear" w:color="000000" w:fill="FFFFFF"/>
            <w:vAlign w:val="center"/>
            <w:hideMark/>
          </w:tcPr>
          <w:p w14:paraId="5A2AD261"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Security </w:t>
            </w:r>
            <w:proofErr w:type="spellStart"/>
            <w:r w:rsidRPr="00463A76">
              <w:rPr>
                <w:rFonts w:asciiTheme="minorHAnsi" w:hAnsiTheme="minorHAnsi" w:cstheme="minorHAnsi"/>
                <w:color w:val="000000"/>
                <w:sz w:val="16"/>
                <w:szCs w:val="16"/>
                <w:lang w:val="en-US"/>
              </w:rPr>
              <w:t>Guardium</w:t>
            </w:r>
            <w:proofErr w:type="spellEnd"/>
            <w:r w:rsidRPr="00463A76">
              <w:rPr>
                <w:rFonts w:asciiTheme="minorHAnsi" w:hAnsiTheme="minorHAnsi" w:cstheme="minorHAnsi"/>
                <w:color w:val="000000"/>
                <w:sz w:val="16"/>
                <w:szCs w:val="16"/>
                <w:lang w:val="en-US"/>
              </w:rPr>
              <w:t xml:space="preserve"> for File and Database Encryption OVA with Live Data Transformation per Resource Value Unit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37D5BDC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RVU</w:t>
            </w:r>
          </w:p>
        </w:tc>
        <w:tc>
          <w:tcPr>
            <w:tcW w:w="431" w:type="pct"/>
            <w:tcBorders>
              <w:top w:val="nil"/>
              <w:left w:val="nil"/>
              <w:bottom w:val="single" w:sz="4" w:space="0" w:color="auto"/>
              <w:right w:val="single" w:sz="4" w:space="0" w:color="auto"/>
            </w:tcBorders>
            <w:shd w:val="clear" w:color="000000" w:fill="FFFFFF"/>
            <w:vAlign w:val="center"/>
            <w:hideMark/>
          </w:tcPr>
          <w:p w14:paraId="1DDEAD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8</w:t>
            </w:r>
          </w:p>
        </w:tc>
        <w:tc>
          <w:tcPr>
            <w:tcW w:w="493" w:type="pct"/>
            <w:tcBorders>
              <w:top w:val="nil"/>
              <w:left w:val="nil"/>
              <w:bottom w:val="single" w:sz="4" w:space="0" w:color="auto"/>
              <w:right w:val="single" w:sz="4" w:space="0" w:color="auto"/>
            </w:tcBorders>
            <w:shd w:val="clear" w:color="000000" w:fill="FFFFFF"/>
            <w:vAlign w:val="center"/>
            <w:hideMark/>
          </w:tcPr>
          <w:p w14:paraId="02A3733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B0D206A"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105435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1F43FA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23B09F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DF935C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1C91A56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E0M57LL</w:t>
            </w:r>
          </w:p>
        </w:tc>
        <w:tc>
          <w:tcPr>
            <w:tcW w:w="1032" w:type="pct"/>
            <w:tcBorders>
              <w:top w:val="nil"/>
              <w:left w:val="nil"/>
              <w:bottom w:val="single" w:sz="4" w:space="0" w:color="auto"/>
              <w:right w:val="single" w:sz="4" w:space="0" w:color="auto"/>
            </w:tcBorders>
            <w:shd w:val="clear" w:color="000000" w:fill="FFFFFF"/>
            <w:vAlign w:val="center"/>
            <w:hideMark/>
          </w:tcPr>
          <w:p w14:paraId="1A82650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Security Directory Suite Standard Edition Processor Value Unit (PVU) Z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1769F7B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PVU</w:t>
            </w:r>
          </w:p>
        </w:tc>
        <w:tc>
          <w:tcPr>
            <w:tcW w:w="431" w:type="pct"/>
            <w:tcBorders>
              <w:top w:val="nil"/>
              <w:left w:val="nil"/>
              <w:bottom w:val="single" w:sz="4" w:space="0" w:color="auto"/>
              <w:right w:val="single" w:sz="4" w:space="0" w:color="auto"/>
            </w:tcBorders>
            <w:shd w:val="clear" w:color="000000" w:fill="FFFFFF"/>
            <w:vAlign w:val="center"/>
            <w:hideMark/>
          </w:tcPr>
          <w:p w14:paraId="5750CF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1920</w:t>
            </w:r>
          </w:p>
        </w:tc>
        <w:tc>
          <w:tcPr>
            <w:tcW w:w="493" w:type="pct"/>
            <w:tcBorders>
              <w:top w:val="nil"/>
              <w:left w:val="nil"/>
              <w:bottom w:val="single" w:sz="4" w:space="0" w:color="auto"/>
              <w:right w:val="single" w:sz="4" w:space="0" w:color="auto"/>
            </w:tcBorders>
            <w:shd w:val="clear" w:color="000000" w:fill="FFFFFF"/>
            <w:vAlign w:val="center"/>
            <w:hideMark/>
          </w:tcPr>
          <w:p w14:paraId="52434DD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3D4C154"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1A18C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D93211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4069E7A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39E963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499985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E0Q9ALL</w:t>
            </w:r>
          </w:p>
        </w:tc>
        <w:tc>
          <w:tcPr>
            <w:tcW w:w="1032" w:type="pct"/>
            <w:tcBorders>
              <w:top w:val="nil"/>
              <w:left w:val="nil"/>
              <w:bottom w:val="single" w:sz="4" w:space="0" w:color="auto"/>
              <w:right w:val="single" w:sz="4" w:space="0" w:color="auto"/>
            </w:tcBorders>
            <w:shd w:val="clear" w:color="000000" w:fill="FFFFFF"/>
            <w:vAlign w:val="center"/>
            <w:hideMark/>
          </w:tcPr>
          <w:p w14:paraId="21A82A36"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Cloud Pak for </w:t>
            </w:r>
            <w:proofErr w:type="spellStart"/>
            <w:r w:rsidRPr="00463A76">
              <w:rPr>
                <w:rFonts w:asciiTheme="minorHAnsi" w:hAnsiTheme="minorHAnsi" w:cstheme="minorHAnsi"/>
                <w:color w:val="000000"/>
                <w:sz w:val="16"/>
                <w:szCs w:val="16"/>
                <w:lang w:val="en-US"/>
              </w:rPr>
              <w:t>Multicloud</w:t>
            </w:r>
            <w:proofErr w:type="spellEnd"/>
            <w:r w:rsidRPr="00463A76">
              <w:rPr>
                <w:rFonts w:asciiTheme="minorHAnsi" w:hAnsiTheme="minorHAnsi" w:cstheme="minorHAnsi"/>
                <w:color w:val="000000"/>
                <w:sz w:val="16"/>
                <w:szCs w:val="16"/>
                <w:lang w:val="en-US"/>
              </w:rPr>
              <w:t xml:space="preserve"> Management for Linux on IBM Z Managed Virtual Server Annual SW Subscription &amp; Support Renewal 12 Months</w:t>
            </w:r>
          </w:p>
        </w:tc>
        <w:tc>
          <w:tcPr>
            <w:tcW w:w="294" w:type="pct"/>
            <w:tcBorders>
              <w:top w:val="nil"/>
              <w:left w:val="nil"/>
              <w:bottom w:val="single" w:sz="4" w:space="0" w:color="auto"/>
              <w:right w:val="single" w:sz="4" w:space="0" w:color="auto"/>
            </w:tcBorders>
            <w:shd w:val="clear" w:color="000000" w:fill="FFFFFF"/>
            <w:vAlign w:val="center"/>
            <w:hideMark/>
          </w:tcPr>
          <w:p w14:paraId="4B6820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MVS </w:t>
            </w:r>
          </w:p>
        </w:tc>
        <w:tc>
          <w:tcPr>
            <w:tcW w:w="431" w:type="pct"/>
            <w:tcBorders>
              <w:top w:val="nil"/>
              <w:left w:val="nil"/>
              <w:bottom w:val="single" w:sz="4" w:space="0" w:color="auto"/>
              <w:right w:val="single" w:sz="4" w:space="0" w:color="auto"/>
            </w:tcBorders>
            <w:shd w:val="clear" w:color="000000" w:fill="FFFFFF"/>
            <w:vAlign w:val="center"/>
            <w:hideMark/>
          </w:tcPr>
          <w:p w14:paraId="74ADE2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58</w:t>
            </w:r>
          </w:p>
        </w:tc>
        <w:tc>
          <w:tcPr>
            <w:tcW w:w="493" w:type="pct"/>
            <w:tcBorders>
              <w:top w:val="nil"/>
              <w:left w:val="nil"/>
              <w:bottom w:val="single" w:sz="4" w:space="0" w:color="auto"/>
              <w:right w:val="single" w:sz="4" w:space="0" w:color="auto"/>
            </w:tcBorders>
            <w:shd w:val="clear" w:color="000000" w:fill="FFFFFF"/>
            <w:vAlign w:val="center"/>
            <w:hideMark/>
          </w:tcPr>
          <w:p w14:paraId="4DC9DA9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56B1AE9"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4099CD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FD3B2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178557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181F05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0EE786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E0QB7LL</w:t>
            </w:r>
          </w:p>
        </w:tc>
        <w:tc>
          <w:tcPr>
            <w:tcW w:w="1032" w:type="pct"/>
            <w:tcBorders>
              <w:top w:val="nil"/>
              <w:left w:val="nil"/>
              <w:bottom w:val="single" w:sz="4" w:space="0" w:color="auto"/>
              <w:right w:val="single" w:sz="4" w:space="0" w:color="auto"/>
            </w:tcBorders>
            <w:shd w:val="clear" w:color="000000" w:fill="FFFFFF"/>
            <w:vAlign w:val="center"/>
            <w:hideMark/>
          </w:tcPr>
          <w:p w14:paraId="778CC008"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Applications Virtual Processor Core for IBM Z Annual SW Subscription &amp; Support Renewal</w:t>
            </w:r>
          </w:p>
        </w:tc>
        <w:tc>
          <w:tcPr>
            <w:tcW w:w="294" w:type="pct"/>
            <w:tcBorders>
              <w:top w:val="nil"/>
              <w:left w:val="nil"/>
              <w:bottom w:val="single" w:sz="4" w:space="0" w:color="auto"/>
              <w:right w:val="single" w:sz="4" w:space="0" w:color="auto"/>
            </w:tcBorders>
            <w:shd w:val="clear" w:color="000000" w:fill="FFFFFF"/>
            <w:vAlign w:val="center"/>
            <w:hideMark/>
          </w:tcPr>
          <w:p w14:paraId="6DAFE5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vAlign w:val="center"/>
            <w:hideMark/>
          </w:tcPr>
          <w:p w14:paraId="101181E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17</w:t>
            </w:r>
          </w:p>
        </w:tc>
        <w:tc>
          <w:tcPr>
            <w:tcW w:w="493" w:type="pct"/>
            <w:tcBorders>
              <w:top w:val="nil"/>
              <w:left w:val="nil"/>
              <w:bottom w:val="single" w:sz="4" w:space="0" w:color="auto"/>
              <w:right w:val="single" w:sz="4" w:space="0" w:color="auto"/>
            </w:tcBorders>
            <w:shd w:val="clear" w:color="000000" w:fill="FFFFFF"/>
            <w:vAlign w:val="center"/>
            <w:hideMark/>
          </w:tcPr>
          <w:p w14:paraId="0AB0A30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09B1109" w14:textId="77777777" w:rsidTr="00463A76">
        <w:trPr>
          <w:trHeight w:val="40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8F42E8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AAA526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732907D2" w14:textId="77777777" w:rsidR="00F842F7" w:rsidRPr="00463A76" w:rsidRDefault="00F842F7" w:rsidP="00F842F7">
            <w:pPr>
              <w:jc w:val="center"/>
              <w:rPr>
                <w:rFonts w:asciiTheme="minorHAnsi" w:hAnsiTheme="minorHAnsi" w:cstheme="minorHAnsi"/>
                <w:color w:val="000000"/>
                <w:sz w:val="16"/>
                <w:szCs w:val="16"/>
                <w:lang w:val="en-US"/>
              </w:rPr>
            </w:pPr>
            <w:proofErr w:type="spellStart"/>
            <w:r w:rsidRPr="00463A76">
              <w:rPr>
                <w:rFonts w:asciiTheme="minorHAnsi" w:hAnsiTheme="minorHAnsi" w:cstheme="minorHAnsi"/>
                <w:color w:val="000000"/>
                <w:sz w:val="16"/>
                <w:szCs w:val="16"/>
                <w:lang w:val="en-US"/>
              </w:rPr>
              <w:t>Conversione</w:t>
            </w:r>
            <w:proofErr w:type="spellEnd"/>
            <w:r w:rsidRPr="00463A76">
              <w:rPr>
                <w:rFonts w:asciiTheme="minorHAnsi" w:hAnsiTheme="minorHAnsi" w:cstheme="minorHAnsi"/>
                <w:color w:val="000000"/>
                <w:sz w:val="16"/>
                <w:szCs w:val="16"/>
                <w:lang w:val="en-US"/>
              </w:rPr>
              <w:t xml:space="preserve"> del </w:t>
            </w:r>
            <w:proofErr w:type="spellStart"/>
            <w:r w:rsidRPr="00463A76">
              <w:rPr>
                <w:rFonts w:asciiTheme="minorHAnsi" w:hAnsiTheme="minorHAnsi" w:cstheme="minorHAnsi"/>
                <w:color w:val="000000"/>
                <w:sz w:val="16"/>
                <w:szCs w:val="16"/>
                <w:lang w:val="en-US"/>
              </w:rPr>
              <w:t>prodotto</w:t>
            </w:r>
            <w:proofErr w:type="spellEnd"/>
            <w:r w:rsidRPr="00463A76">
              <w:rPr>
                <w:rFonts w:asciiTheme="minorHAnsi" w:hAnsiTheme="minorHAnsi" w:cstheme="minorHAnsi"/>
                <w:color w:val="000000"/>
                <w:sz w:val="16"/>
                <w:szCs w:val="16"/>
                <w:lang w:val="en-US"/>
              </w:rPr>
              <w:t xml:space="preserve"> IBM con PN manutenzione E0P6XLL IBM: Hybrid Data Management Platform On-premises 1000  </w:t>
            </w:r>
            <w:proofErr w:type="spellStart"/>
            <w:r w:rsidRPr="00463A76">
              <w:rPr>
                <w:rFonts w:asciiTheme="minorHAnsi" w:hAnsiTheme="minorHAnsi" w:cstheme="minorHAnsi"/>
                <w:color w:val="000000"/>
                <w:sz w:val="16"/>
                <w:szCs w:val="16"/>
                <w:lang w:val="en-US"/>
              </w:rPr>
              <w:t>FlexPoint</w:t>
            </w:r>
            <w:proofErr w:type="spellEnd"/>
            <w:r w:rsidRPr="00463A76">
              <w:rPr>
                <w:rFonts w:asciiTheme="minorHAnsi" w:hAnsiTheme="minorHAnsi" w:cstheme="minorHAnsi"/>
                <w:color w:val="000000"/>
                <w:sz w:val="16"/>
                <w:szCs w:val="16"/>
                <w:lang w:val="en-US"/>
              </w:rPr>
              <w:t xml:space="preserve"> Annual SW Subscription &amp; Support Renewal 12 Months</w:t>
            </w:r>
          </w:p>
        </w:tc>
        <w:tc>
          <w:tcPr>
            <w:tcW w:w="377" w:type="pct"/>
            <w:tcBorders>
              <w:top w:val="nil"/>
              <w:left w:val="nil"/>
              <w:bottom w:val="single" w:sz="4" w:space="0" w:color="auto"/>
              <w:right w:val="single" w:sz="4" w:space="0" w:color="auto"/>
            </w:tcBorders>
            <w:shd w:val="clear" w:color="000000" w:fill="FFFFFF"/>
            <w:noWrap/>
            <w:vAlign w:val="center"/>
            <w:hideMark/>
          </w:tcPr>
          <w:p w14:paraId="081DF69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D03PPZX</w:t>
            </w:r>
          </w:p>
        </w:tc>
        <w:tc>
          <w:tcPr>
            <w:tcW w:w="426" w:type="pct"/>
            <w:tcBorders>
              <w:top w:val="nil"/>
              <w:left w:val="nil"/>
              <w:bottom w:val="single" w:sz="4" w:space="0" w:color="auto"/>
              <w:right w:val="single" w:sz="4" w:space="0" w:color="auto"/>
            </w:tcBorders>
            <w:shd w:val="clear" w:color="000000" w:fill="FFFFFF"/>
            <w:noWrap/>
            <w:vAlign w:val="center"/>
            <w:hideMark/>
          </w:tcPr>
          <w:p w14:paraId="008A60C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E03PTZX</w:t>
            </w:r>
          </w:p>
        </w:tc>
        <w:tc>
          <w:tcPr>
            <w:tcW w:w="1032" w:type="pct"/>
            <w:tcBorders>
              <w:top w:val="nil"/>
              <w:left w:val="nil"/>
              <w:bottom w:val="single" w:sz="4" w:space="0" w:color="auto"/>
              <w:right w:val="single" w:sz="4" w:space="0" w:color="auto"/>
            </w:tcBorders>
            <w:shd w:val="clear" w:color="000000" w:fill="FFFFFF"/>
            <w:vAlign w:val="center"/>
            <w:hideMark/>
          </w:tcPr>
          <w:p w14:paraId="57AF0B7B"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Db2 Advanced Edition Modernization Virtual Processor Core from IBM Hybrid Data Management Platform On-Premises 60 1000 </w:t>
            </w:r>
            <w:proofErr w:type="spellStart"/>
            <w:r w:rsidRPr="00463A76">
              <w:rPr>
                <w:rFonts w:asciiTheme="minorHAnsi" w:hAnsiTheme="minorHAnsi" w:cstheme="minorHAnsi"/>
                <w:color w:val="000000"/>
                <w:sz w:val="16"/>
                <w:szCs w:val="16"/>
                <w:lang w:val="en-US"/>
              </w:rPr>
              <w:t>FlexPoint</w:t>
            </w:r>
            <w:proofErr w:type="spellEnd"/>
            <w:r w:rsidRPr="00463A76">
              <w:rPr>
                <w:rFonts w:asciiTheme="minorHAnsi" w:hAnsiTheme="minorHAnsi" w:cstheme="minorHAnsi"/>
                <w:color w:val="000000"/>
                <w:sz w:val="16"/>
                <w:szCs w:val="16"/>
                <w:lang w:val="en-US"/>
              </w:rPr>
              <w:t xml:space="preserve"> Trade Up License +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7158441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623882C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203</w:t>
            </w:r>
          </w:p>
        </w:tc>
        <w:tc>
          <w:tcPr>
            <w:tcW w:w="493" w:type="pct"/>
            <w:tcBorders>
              <w:top w:val="nil"/>
              <w:left w:val="nil"/>
              <w:bottom w:val="single" w:sz="4" w:space="0" w:color="auto"/>
              <w:right w:val="single" w:sz="4" w:space="0" w:color="auto"/>
            </w:tcBorders>
            <w:shd w:val="clear" w:color="000000" w:fill="FFFFFF"/>
            <w:vAlign w:val="center"/>
            <w:hideMark/>
          </w:tcPr>
          <w:p w14:paraId="2CFD686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BD5D142" w14:textId="77777777" w:rsidTr="00463A76">
        <w:trPr>
          <w:trHeight w:val="319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7E9430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ABD960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1631314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Conversione del prodotto IBM con PN manutenzione EODKFLL: IBM </w:t>
            </w:r>
            <w:proofErr w:type="spellStart"/>
            <w:r w:rsidRPr="00463A76">
              <w:rPr>
                <w:rFonts w:asciiTheme="minorHAnsi" w:hAnsiTheme="minorHAnsi" w:cstheme="minorHAnsi"/>
                <w:color w:val="000000"/>
                <w:sz w:val="16"/>
                <w:szCs w:val="16"/>
              </w:rPr>
              <w:t>InfoSphere</w:t>
            </w:r>
            <w:proofErr w:type="spellEnd"/>
            <w:r w:rsidRPr="00463A76">
              <w:rPr>
                <w:rFonts w:asciiTheme="minorHAnsi" w:hAnsiTheme="minorHAnsi" w:cstheme="minorHAnsi"/>
                <w:color w:val="000000"/>
                <w:sz w:val="16"/>
                <w:szCs w:val="16"/>
              </w:rPr>
              <w:t xml:space="preserve"> Information Server Enterprise Edition per 360 PVU</w:t>
            </w:r>
          </w:p>
        </w:tc>
        <w:tc>
          <w:tcPr>
            <w:tcW w:w="377" w:type="pct"/>
            <w:tcBorders>
              <w:top w:val="nil"/>
              <w:left w:val="nil"/>
              <w:bottom w:val="single" w:sz="4" w:space="0" w:color="auto"/>
              <w:right w:val="single" w:sz="4" w:space="0" w:color="auto"/>
            </w:tcBorders>
            <w:shd w:val="clear" w:color="000000" w:fill="FFFFFF"/>
            <w:noWrap/>
            <w:vAlign w:val="center"/>
            <w:hideMark/>
          </w:tcPr>
          <w:p w14:paraId="783C6D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D036AZX</w:t>
            </w:r>
          </w:p>
        </w:tc>
        <w:tc>
          <w:tcPr>
            <w:tcW w:w="426" w:type="pct"/>
            <w:tcBorders>
              <w:top w:val="nil"/>
              <w:left w:val="nil"/>
              <w:bottom w:val="single" w:sz="4" w:space="0" w:color="auto"/>
              <w:right w:val="single" w:sz="4" w:space="0" w:color="auto"/>
            </w:tcBorders>
            <w:shd w:val="clear" w:color="000000" w:fill="FFFFFF"/>
            <w:noWrap/>
            <w:vAlign w:val="center"/>
            <w:hideMark/>
          </w:tcPr>
          <w:p w14:paraId="41409E6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E036CZX</w:t>
            </w:r>
          </w:p>
        </w:tc>
        <w:tc>
          <w:tcPr>
            <w:tcW w:w="1032" w:type="pct"/>
            <w:tcBorders>
              <w:top w:val="nil"/>
              <w:left w:val="nil"/>
              <w:bottom w:val="single" w:sz="4" w:space="0" w:color="auto"/>
              <w:right w:val="single" w:sz="4" w:space="0" w:color="auto"/>
            </w:tcBorders>
            <w:shd w:val="clear" w:color="000000" w:fill="FFFFFF"/>
            <w:vAlign w:val="center"/>
            <w:hideMark/>
          </w:tcPr>
          <w:p w14:paraId="6709174D"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Information Server Modernization IBM Z Virtual Processor Core from Information Server Enterprise Edition 70 Processor Value Unit IBM Z Trade Up License +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62CFCEE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5942076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w:t>
            </w:r>
          </w:p>
        </w:tc>
        <w:tc>
          <w:tcPr>
            <w:tcW w:w="493" w:type="pct"/>
            <w:tcBorders>
              <w:top w:val="nil"/>
              <w:left w:val="nil"/>
              <w:bottom w:val="single" w:sz="4" w:space="0" w:color="auto"/>
              <w:right w:val="single" w:sz="4" w:space="0" w:color="auto"/>
            </w:tcBorders>
            <w:shd w:val="clear" w:color="000000" w:fill="FFFFFF"/>
            <w:vAlign w:val="center"/>
            <w:hideMark/>
          </w:tcPr>
          <w:p w14:paraId="5523DC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23F5F67" w14:textId="77777777" w:rsidTr="00463A76">
        <w:trPr>
          <w:trHeight w:val="232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4C9A6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7128C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5DA30BC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Conversione dei prodotti IBM con i seguenti PN manutenzione E0P3HLL, E0P3ILL, E0BMILL, E0P9KLL</w:t>
            </w:r>
          </w:p>
        </w:tc>
        <w:tc>
          <w:tcPr>
            <w:tcW w:w="377" w:type="pct"/>
            <w:tcBorders>
              <w:top w:val="nil"/>
              <w:left w:val="nil"/>
              <w:bottom w:val="single" w:sz="4" w:space="0" w:color="auto"/>
              <w:right w:val="single" w:sz="4" w:space="0" w:color="auto"/>
            </w:tcBorders>
            <w:shd w:val="clear" w:color="000000" w:fill="FFFFFF"/>
            <w:noWrap/>
            <w:vAlign w:val="center"/>
            <w:hideMark/>
          </w:tcPr>
          <w:p w14:paraId="53073EE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D20RWLL</w:t>
            </w:r>
          </w:p>
        </w:tc>
        <w:tc>
          <w:tcPr>
            <w:tcW w:w="426" w:type="pct"/>
            <w:tcBorders>
              <w:top w:val="nil"/>
              <w:left w:val="nil"/>
              <w:bottom w:val="single" w:sz="4" w:space="0" w:color="auto"/>
              <w:right w:val="single" w:sz="4" w:space="0" w:color="auto"/>
            </w:tcBorders>
            <w:shd w:val="clear" w:color="000000" w:fill="FFFFFF"/>
            <w:noWrap/>
            <w:vAlign w:val="center"/>
            <w:hideMark/>
          </w:tcPr>
          <w:p w14:paraId="580643C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E0PMHLL</w:t>
            </w:r>
          </w:p>
        </w:tc>
        <w:tc>
          <w:tcPr>
            <w:tcW w:w="1032" w:type="pct"/>
            <w:tcBorders>
              <w:top w:val="nil"/>
              <w:left w:val="nil"/>
              <w:bottom w:val="single" w:sz="4" w:space="0" w:color="auto"/>
              <w:right w:val="single" w:sz="4" w:space="0" w:color="auto"/>
            </w:tcBorders>
            <w:shd w:val="clear" w:color="000000" w:fill="FFFFFF"/>
            <w:vAlign w:val="center"/>
            <w:hideMark/>
          </w:tcPr>
          <w:p w14:paraId="0362BA7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Cloud Pak for Business Automation Virtual Processor Core from Eligible Programs Trade Up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7D97BE7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4172E2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212</w:t>
            </w:r>
          </w:p>
        </w:tc>
        <w:tc>
          <w:tcPr>
            <w:tcW w:w="493" w:type="pct"/>
            <w:tcBorders>
              <w:top w:val="nil"/>
              <w:left w:val="nil"/>
              <w:bottom w:val="single" w:sz="4" w:space="0" w:color="auto"/>
              <w:right w:val="single" w:sz="4" w:space="0" w:color="auto"/>
            </w:tcBorders>
            <w:shd w:val="clear" w:color="000000" w:fill="FFFFFF"/>
            <w:vAlign w:val="center"/>
            <w:hideMark/>
          </w:tcPr>
          <w:p w14:paraId="6F6CF6A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CDE8ECE"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43BBA4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5265F0B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2BCF60F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DC698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6CAB6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E0QNILL</w:t>
            </w:r>
          </w:p>
        </w:tc>
        <w:tc>
          <w:tcPr>
            <w:tcW w:w="1032" w:type="pct"/>
            <w:tcBorders>
              <w:top w:val="nil"/>
              <w:left w:val="nil"/>
              <w:bottom w:val="single" w:sz="4" w:space="0" w:color="auto"/>
              <w:right w:val="single" w:sz="4" w:space="0" w:color="auto"/>
            </w:tcBorders>
            <w:shd w:val="clear" w:color="000000" w:fill="FFFFFF"/>
            <w:vAlign w:val="center"/>
            <w:hideMark/>
          </w:tcPr>
          <w:p w14:paraId="39B5CC90"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0E7575A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4B2E2F4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20</w:t>
            </w:r>
          </w:p>
        </w:tc>
        <w:tc>
          <w:tcPr>
            <w:tcW w:w="493" w:type="pct"/>
            <w:tcBorders>
              <w:top w:val="nil"/>
              <w:left w:val="nil"/>
              <w:bottom w:val="single" w:sz="4" w:space="0" w:color="auto"/>
              <w:right w:val="single" w:sz="4" w:space="0" w:color="auto"/>
            </w:tcBorders>
            <w:shd w:val="clear" w:color="000000" w:fill="FFFFFF"/>
            <w:vAlign w:val="center"/>
            <w:hideMark/>
          </w:tcPr>
          <w:p w14:paraId="45D87A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DED9AD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119466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1AFE2B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339A8BB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AEF76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5FA89A5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E0QNJLL</w:t>
            </w:r>
          </w:p>
        </w:tc>
        <w:tc>
          <w:tcPr>
            <w:tcW w:w="1032" w:type="pct"/>
            <w:tcBorders>
              <w:top w:val="nil"/>
              <w:left w:val="nil"/>
              <w:bottom w:val="single" w:sz="4" w:space="0" w:color="auto"/>
              <w:right w:val="single" w:sz="4" w:space="0" w:color="auto"/>
            </w:tcBorders>
            <w:shd w:val="clear" w:color="000000" w:fill="FFFFFF"/>
            <w:vAlign w:val="center"/>
            <w:hideMark/>
          </w:tcPr>
          <w:p w14:paraId="6236177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Non-Production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502EB62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2B0EB70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13</w:t>
            </w:r>
          </w:p>
        </w:tc>
        <w:tc>
          <w:tcPr>
            <w:tcW w:w="493" w:type="pct"/>
            <w:tcBorders>
              <w:top w:val="nil"/>
              <w:left w:val="nil"/>
              <w:bottom w:val="single" w:sz="4" w:space="0" w:color="auto"/>
              <w:right w:val="single" w:sz="4" w:space="0" w:color="auto"/>
            </w:tcBorders>
            <w:shd w:val="clear" w:color="000000" w:fill="FFFFFF"/>
            <w:vAlign w:val="center"/>
            <w:hideMark/>
          </w:tcPr>
          <w:p w14:paraId="6E91797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DB262F3"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F5A881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F24C8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512AF72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858C4B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080BF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E0QNGLL</w:t>
            </w:r>
          </w:p>
        </w:tc>
        <w:tc>
          <w:tcPr>
            <w:tcW w:w="1032" w:type="pct"/>
            <w:tcBorders>
              <w:top w:val="nil"/>
              <w:left w:val="nil"/>
              <w:bottom w:val="single" w:sz="4" w:space="0" w:color="auto"/>
              <w:right w:val="single" w:sz="4" w:space="0" w:color="auto"/>
            </w:tcBorders>
            <w:shd w:val="clear" w:color="000000" w:fill="FFFFFF"/>
            <w:vAlign w:val="center"/>
            <w:hideMark/>
          </w:tcPr>
          <w:p w14:paraId="6650FB7C"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Sterling </w:t>
            </w:r>
            <w:proofErr w:type="spellStart"/>
            <w:r w:rsidRPr="00463A76">
              <w:rPr>
                <w:rFonts w:asciiTheme="minorHAnsi" w:hAnsiTheme="minorHAnsi" w:cstheme="minorHAnsi"/>
                <w:color w:val="000000"/>
                <w:sz w:val="16"/>
                <w:szCs w:val="16"/>
                <w:lang w:val="en-US"/>
              </w:rPr>
              <w:t>Connect:Direct</w:t>
            </w:r>
            <w:proofErr w:type="spellEnd"/>
            <w:r w:rsidRPr="00463A76">
              <w:rPr>
                <w:rFonts w:asciiTheme="minorHAnsi" w:hAnsiTheme="minorHAnsi" w:cstheme="minorHAnsi"/>
                <w:color w:val="000000"/>
                <w:sz w:val="16"/>
                <w:szCs w:val="16"/>
                <w:lang w:val="en-US"/>
              </w:rPr>
              <w:t xml:space="preserve"> Premium Edition for Red Hat OpenShift Virtual Processor Core License + SW Subscription &amp; Support 12 Months </w:t>
            </w:r>
          </w:p>
        </w:tc>
        <w:tc>
          <w:tcPr>
            <w:tcW w:w="294" w:type="pct"/>
            <w:tcBorders>
              <w:top w:val="nil"/>
              <w:left w:val="nil"/>
              <w:bottom w:val="single" w:sz="4" w:space="0" w:color="auto"/>
              <w:right w:val="single" w:sz="4" w:space="0" w:color="auto"/>
            </w:tcBorders>
            <w:shd w:val="clear" w:color="000000" w:fill="FFFFFF"/>
            <w:noWrap/>
            <w:vAlign w:val="center"/>
            <w:hideMark/>
          </w:tcPr>
          <w:p w14:paraId="4BCCA9F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05A0B5C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4</w:t>
            </w:r>
          </w:p>
        </w:tc>
        <w:tc>
          <w:tcPr>
            <w:tcW w:w="493" w:type="pct"/>
            <w:tcBorders>
              <w:top w:val="nil"/>
              <w:left w:val="nil"/>
              <w:bottom w:val="single" w:sz="4" w:space="0" w:color="auto"/>
              <w:right w:val="single" w:sz="4" w:space="0" w:color="auto"/>
            </w:tcBorders>
            <w:shd w:val="clear" w:color="000000" w:fill="FFFFFF"/>
            <w:vAlign w:val="center"/>
            <w:hideMark/>
          </w:tcPr>
          <w:p w14:paraId="016A7FB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73881B58"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F8AEB7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F77AB2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6CEE44F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0BD9C33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3C22705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E0QVMLL</w:t>
            </w:r>
          </w:p>
        </w:tc>
        <w:tc>
          <w:tcPr>
            <w:tcW w:w="1032" w:type="pct"/>
            <w:tcBorders>
              <w:top w:val="nil"/>
              <w:left w:val="nil"/>
              <w:bottom w:val="single" w:sz="4" w:space="0" w:color="auto"/>
              <w:right w:val="single" w:sz="4" w:space="0" w:color="auto"/>
            </w:tcBorders>
            <w:shd w:val="clear" w:color="000000" w:fill="FFFFFF"/>
            <w:vAlign w:val="center"/>
            <w:hideMark/>
          </w:tcPr>
          <w:p w14:paraId="103C9A4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Control Center Monitor for B2Bi and SFG Enterprise Non-Production for Red Hat OpenShift Virtual Processor Core (VPC)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7FF6E25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3D551F6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000000" w:fill="FFFFFF"/>
            <w:vAlign w:val="center"/>
            <w:hideMark/>
          </w:tcPr>
          <w:p w14:paraId="05A3AF4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137780F6"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78DF60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C245C8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Rinnovo della manutenzione</w:t>
            </w:r>
          </w:p>
        </w:tc>
        <w:tc>
          <w:tcPr>
            <w:tcW w:w="958" w:type="pct"/>
            <w:tcBorders>
              <w:top w:val="nil"/>
              <w:left w:val="nil"/>
              <w:bottom w:val="single" w:sz="4" w:space="0" w:color="auto"/>
              <w:right w:val="single" w:sz="4" w:space="0" w:color="auto"/>
            </w:tcBorders>
            <w:shd w:val="clear" w:color="000000" w:fill="FFFFFF"/>
            <w:vAlign w:val="center"/>
            <w:hideMark/>
          </w:tcPr>
          <w:p w14:paraId="09FDCBA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6879C89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31202C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E0QNULL</w:t>
            </w:r>
          </w:p>
        </w:tc>
        <w:tc>
          <w:tcPr>
            <w:tcW w:w="1032" w:type="pct"/>
            <w:tcBorders>
              <w:top w:val="nil"/>
              <w:left w:val="nil"/>
              <w:bottom w:val="single" w:sz="4" w:space="0" w:color="auto"/>
              <w:right w:val="single" w:sz="4" w:space="0" w:color="auto"/>
            </w:tcBorders>
            <w:shd w:val="clear" w:color="000000" w:fill="FFFFFF"/>
            <w:vAlign w:val="center"/>
            <w:hideMark/>
          </w:tcPr>
          <w:p w14:paraId="05027587"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Sterling File Gateway </w:t>
            </w:r>
            <w:proofErr w:type="spellStart"/>
            <w:r w:rsidRPr="00463A76">
              <w:rPr>
                <w:rFonts w:asciiTheme="minorHAnsi" w:hAnsiTheme="minorHAnsi" w:cstheme="minorHAnsi"/>
                <w:color w:val="000000"/>
                <w:sz w:val="16"/>
                <w:szCs w:val="16"/>
                <w:lang w:val="en-US"/>
              </w:rPr>
              <w:t>AddOn</w:t>
            </w:r>
            <w:proofErr w:type="spellEnd"/>
            <w:r w:rsidRPr="00463A76">
              <w:rPr>
                <w:rFonts w:asciiTheme="minorHAnsi" w:hAnsiTheme="minorHAnsi" w:cstheme="minorHAnsi"/>
                <w:color w:val="000000"/>
                <w:sz w:val="16"/>
                <w:szCs w:val="16"/>
                <w:lang w:val="en-US"/>
              </w:rPr>
              <w:t xml:space="preserve"> for B2Bi Enterprise Edition Non-Production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4A63639B"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61F1078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w:t>
            </w:r>
          </w:p>
        </w:tc>
        <w:tc>
          <w:tcPr>
            <w:tcW w:w="493" w:type="pct"/>
            <w:tcBorders>
              <w:top w:val="nil"/>
              <w:left w:val="nil"/>
              <w:bottom w:val="single" w:sz="4" w:space="0" w:color="auto"/>
              <w:right w:val="single" w:sz="4" w:space="0" w:color="auto"/>
            </w:tcBorders>
            <w:shd w:val="clear" w:color="000000" w:fill="FFFFFF"/>
            <w:vAlign w:val="center"/>
            <w:hideMark/>
          </w:tcPr>
          <w:p w14:paraId="76BB88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86E0E3E" w14:textId="77777777" w:rsidTr="00463A76">
        <w:trPr>
          <w:trHeight w:val="34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A9B19A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Opzionale</w:t>
            </w:r>
          </w:p>
        </w:tc>
        <w:tc>
          <w:tcPr>
            <w:tcW w:w="554" w:type="pct"/>
            <w:tcBorders>
              <w:top w:val="nil"/>
              <w:left w:val="nil"/>
              <w:bottom w:val="single" w:sz="4" w:space="0" w:color="auto"/>
              <w:right w:val="single" w:sz="4" w:space="0" w:color="auto"/>
            </w:tcBorders>
            <w:shd w:val="clear" w:color="000000" w:fill="FFFFFF"/>
            <w:vAlign w:val="center"/>
            <w:hideMark/>
          </w:tcPr>
          <w:p w14:paraId="5B3530E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000000" w:fill="FFFFFF"/>
            <w:vAlign w:val="center"/>
            <w:hideMark/>
          </w:tcPr>
          <w:p w14:paraId="22A10D9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Opzione esercitabile dalla fine del primo anno alla fine del secondo anno di contratto. Conversione opzionale dei PN E0MQKLL, E0MQPLL, E0ELGLL, E0ELFLL</w:t>
            </w:r>
          </w:p>
        </w:tc>
        <w:tc>
          <w:tcPr>
            <w:tcW w:w="377" w:type="pct"/>
            <w:tcBorders>
              <w:top w:val="nil"/>
              <w:left w:val="nil"/>
              <w:bottom w:val="single" w:sz="4" w:space="0" w:color="auto"/>
              <w:right w:val="single" w:sz="4" w:space="0" w:color="auto"/>
            </w:tcBorders>
            <w:shd w:val="clear" w:color="000000" w:fill="FFFFFF"/>
            <w:vAlign w:val="center"/>
            <w:hideMark/>
          </w:tcPr>
          <w:p w14:paraId="179247C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D05M0ZX</w:t>
            </w:r>
          </w:p>
        </w:tc>
        <w:tc>
          <w:tcPr>
            <w:tcW w:w="426" w:type="pct"/>
            <w:tcBorders>
              <w:top w:val="nil"/>
              <w:left w:val="nil"/>
              <w:bottom w:val="single" w:sz="4" w:space="0" w:color="auto"/>
              <w:right w:val="single" w:sz="4" w:space="0" w:color="auto"/>
            </w:tcBorders>
            <w:shd w:val="clear" w:color="000000" w:fill="FFFFFF"/>
            <w:noWrap/>
            <w:vAlign w:val="center"/>
            <w:hideMark/>
          </w:tcPr>
          <w:p w14:paraId="61D73C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E05M1ZX</w:t>
            </w:r>
          </w:p>
        </w:tc>
        <w:tc>
          <w:tcPr>
            <w:tcW w:w="1032" w:type="pct"/>
            <w:tcBorders>
              <w:top w:val="nil"/>
              <w:left w:val="nil"/>
              <w:bottom w:val="single" w:sz="4" w:space="0" w:color="auto"/>
              <w:right w:val="single" w:sz="4" w:space="0" w:color="auto"/>
            </w:tcBorders>
            <w:shd w:val="clear" w:color="000000" w:fill="FFFFFF"/>
            <w:vAlign w:val="center"/>
            <w:hideMark/>
          </w:tcPr>
          <w:p w14:paraId="193C03F0"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Cloud Pak for Security (Gen 3) 100 Resource Unit Trade Up from </w:t>
            </w:r>
            <w:proofErr w:type="spellStart"/>
            <w:r w:rsidRPr="00463A76">
              <w:rPr>
                <w:rFonts w:asciiTheme="minorHAnsi" w:hAnsiTheme="minorHAnsi" w:cstheme="minorHAnsi"/>
                <w:color w:val="000000"/>
                <w:sz w:val="16"/>
                <w:szCs w:val="16"/>
                <w:lang w:val="en-US"/>
              </w:rPr>
              <w:t>Eligibl</w:t>
            </w:r>
            <w:proofErr w:type="spellEnd"/>
            <w:r w:rsidRPr="00463A76">
              <w:rPr>
                <w:rFonts w:asciiTheme="minorHAnsi" w:hAnsiTheme="minorHAnsi" w:cstheme="minorHAnsi"/>
                <w:color w:val="000000"/>
                <w:sz w:val="16"/>
                <w:szCs w:val="16"/>
                <w:lang w:val="en-US"/>
              </w:rPr>
              <w:t xml:space="preserve"> Program Trade Up License + SW Subscription &amp; Support 12 Mo</w:t>
            </w:r>
          </w:p>
        </w:tc>
        <w:tc>
          <w:tcPr>
            <w:tcW w:w="294" w:type="pct"/>
            <w:tcBorders>
              <w:top w:val="nil"/>
              <w:left w:val="nil"/>
              <w:bottom w:val="single" w:sz="4" w:space="0" w:color="auto"/>
              <w:right w:val="single" w:sz="4" w:space="0" w:color="auto"/>
            </w:tcBorders>
            <w:shd w:val="clear" w:color="000000" w:fill="FFFFFF"/>
            <w:vAlign w:val="center"/>
            <w:hideMark/>
          </w:tcPr>
          <w:p w14:paraId="2E6FBF9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Resource </w:t>
            </w:r>
            <w:proofErr w:type="spellStart"/>
            <w:r w:rsidRPr="00463A76">
              <w:rPr>
                <w:rFonts w:asciiTheme="minorHAnsi" w:hAnsiTheme="minorHAnsi" w:cstheme="minorHAnsi"/>
                <w:color w:val="000000"/>
                <w:sz w:val="16"/>
                <w:szCs w:val="16"/>
              </w:rPr>
              <w:t>Units</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1014EC0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56</w:t>
            </w:r>
          </w:p>
        </w:tc>
        <w:tc>
          <w:tcPr>
            <w:tcW w:w="493" w:type="pct"/>
            <w:tcBorders>
              <w:top w:val="nil"/>
              <w:left w:val="nil"/>
              <w:bottom w:val="single" w:sz="4" w:space="0" w:color="auto"/>
              <w:right w:val="single" w:sz="4" w:space="0" w:color="auto"/>
            </w:tcBorders>
            <w:shd w:val="clear" w:color="000000" w:fill="FFFFFF"/>
            <w:vAlign w:val="center"/>
            <w:hideMark/>
          </w:tcPr>
          <w:p w14:paraId="0DB0886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Cotermine con la data di scadenza del contratto</w:t>
            </w:r>
          </w:p>
        </w:tc>
      </w:tr>
      <w:tr w:rsidR="002C49D3" w:rsidRPr="00463A76" w14:paraId="2C9DF4E6" w14:textId="77777777" w:rsidTr="00463A76">
        <w:trPr>
          <w:trHeight w:val="3154"/>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125422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4D67C60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21240D8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Licenza aggiuntiva per conversione del prodotto SW IBM con PN Manutenzione: E0BW5LL IBM Sterling B2B Integrator Enterprise Edition Processor Value Unit (PVU) </w:t>
            </w:r>
            <w:proofErr w:type="spellStart"/>
            <w:r w:rsidRPr="00463A76">
              <w:rPr>
                <w:rFonts w:asciiTheme="minorHAnsi" w:hAnsiTheme="minorHAnsi" w:cstheme="minorHAnsi"/>
                <w:color w:val="000000"/>
                <w:sz w:val="16"/>
                <w:szCs w:val="16"/>
              </w:rPr>
              <w:t>Annual</w:t>
            </w:r>
            <w:proofErr w:type="spellEnd"/>
            <w:r w:rsidRPr="00463A76">
              <w:rPr>
                <w:rFonts w:asciiTheme="minorHAnsi" w:hAnsiTheme="minorHAnsi" w:cstheme="minorHAnsi"/>
                <w:color w:val="000000"/>
                <w:sz w:val="16"/>
                <w:szCs w:val="16"/>
              </w:rPr>
              <w:t xml:space="preserve"> SW Subscription &amp; Support </w:t>
            </w:r>
            <w:proofErr w:type="spellStart"/>
            <w:r w:rsidRPr="00463A76">
              <w:rPr>
                <w:rFonts w:asciiTheme="minorHAnsi" w:hAnsiTheme="minorHAnsi" w:cstheme="minorHAnsi"/>
                <w:color w:val="000000"/>
                <w:sz w:val="16"/>
                <w:szCs w:val="16"/>
              </w:rPr>
              <w:t>Renewal</w:t>
            </w:r>
            <w:proofErr w:type="spellEnd"/>
            <w:r w:rsidRPr="00463A76">
              <w:rPr>
                <w:rFonts w:asciiTheme="minorHAnsi" w:hAnsiTheme="minorHAnsi" w:cstheme="minorHAnsi"/>
                <w:color w:val="000000"/>
                <w:sz w:val="16"/>
                <w:szCs w:val="16"/>
              </w:rPr>
              <w:t xml:space="preserve"> per PVU 1440</w:t>
            </w:r>
          </w:p>
        </w:tc>
        <w:tc>
          <w:tcPr>
            <w:tcW w:w="377" w:type="pct"/>
            <w:tcBorders>
              <w:top w:val="nil"/>
              <w:left w:val="nil"/>
              <w:bottom w:val="single" w:sz="4" w:space="0" w:color="auto"/>
              <w:right w:val="single" w:sz="4" w:space="0" w:color="auto"/>
            </w:tcBorders>
            <w:shd w:val="clear" w:color="000000" w:fill="FFFFFF"/>
            <w:noWrap/>
            <w:vAlign w:val="center"/>
            <w:hideMark/>
          </w:tcPr>
          <w:p w14:paraId="7F279C8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D26Q7LL</w:t>
            </w:r>
          </w:p>
        </w:tc>
        <w:tc>
          <w:tcPr>
            <w:tcW w:w="426" w:type="pct"/>
            <w:tcBorders>
              <w:top w:val="nil"/>
              <w:left w:val="nil"/>
              <w:bottom w:val="single" w:sz="4" w:space="0" w:color="auto"/>
              <w:right w:val="single" w:sz="4" w:space="0" w:color="auto"/>
            </w:tcBorders>
            <w:shd w:val="clear" w:color="000000" w:fill="FFFFFF"/>
            <w:noWrap/>
            <w:vAlign w:val="center"/>
            <w:hideMark/>
          </w:tcPr>
          <w:p w14:paraId="2DABDE0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E0QNILL</w:t>
            </w:r>
          </w:p>
        </w:tc>
        <w:tc>
          <w:tcPr>
            <w:tcW w:w="1032" w:type="pct"/>
            <w:tcBorders>
              <w:top w:val="nil"/>
              <w:left w:val="nil"/>
              <w:bottom w:val="single" w:sz="4" w:space="0" w:color="auto"/>
              <w:right w:val="single" w:sz="4" w:space="0" w:color="auto"/>
            </w:tcBorders>
            <w:shd w:val="clear" w:color="000000" w:fill="FFFFFF"/>
            <w:vAlign w:val="center"/>
            <w:hideMark/>
          </w:tcPr>
          <w:p w14:paraId="3570777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36A33B4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2F2553E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46119C1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6BAFC6D" w14:textId="77777777" w:rsidTr="00463A76">
        <w:trPr>
          <w:trHeight w:val="551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2C8ED8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14D22F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77425BA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Licenza aggiuntiva per conversione del prodotto SW IBM con PN Manutenzione: E0BVXLL IBM Sterling B2B Integrator Enterprise Edition Non-Production Environment Processor Value Unit (PVU) </w:t>
            </w:r>
            <w:proofErr w:type="spellStart"/>
            <w:r w:rsidRPr="00463A76">
              <w:rPr>
                <w:rFonts w:asciiTheme="minorHAnsi" w:hAnsiTheme="minorHAnsi" w:cstheme="minorHAnsi"/>
                <w:color w:val="000000"/>
                <w:sz w:val="16"/>
                <w:szCs w:val="16"/>
              </w:rPr>
              <w:t>Annual</w:t>
            </w:r>
            <w:proofErr w:type="spellEnd"/>
            <w:r w:rsidRPr="00463A76">
              <w:rPr>
                <w:rFonts w:asciiTheme="minorHAnsi" w:hAnsiTheme="minorHAnsi" w:cstheme="minorHAnsi"/>
                <w:color w:val="000000"/>
                <w:sz w:val="16"/>
                <w:szCs w:val="16"/>
              </w:rPr>
              <w:t xml:space="preserve"> SW Subscription &amp; Support </w:t>
            </w:r>
            <w:proofErr w:type="spellStart"/>
            <w:r w:rsidRPr="00463A76">
              <w:rPr>
                <w:rFonts w:asciiTheme="minorHAnsi" w:hAnsiTheme="minorHAnsi" w:cstheme="minorHAnsi"/>
                <w:color w:val="000000"/>
                <w:sz w:val="16"/>
                <w:szCs w:val="16"/>
              </w:rPr>
              <w:t>Renewal</w:t>
            </w:r>
            <w:proofErr w:type="spellEnd"/>
            <w:r w:rsidRPr="00463A76">
              <w:rPr>
                <w:rFonts w:asciiTheme="minorHAnsi" w:hAnsiTheme="minorHAnsi" w:cstheme="minorHAnsi"/>
                <w:color w:val="000000"/>
                <w:sz w:val="16"/>
                <w:szCs w:val="16"/>
              </w:rPr>
              <w:t xml:space="preserve"> per PVU 960</w:t>
            </w:r>
          </w:p>
        </w:tc>
        <w:tc>
          <w:tcPr>
            <w:tcW w:w="377" w:type="pct"/>
            <w:tcBorders>
              <w:top w:val="nil"/>
              <w:left w:val="nil"/>
              <w:bottom w:val="single" w:sz="4" w:space="0" w:color="auto"/>
              <w:right w:val="single" w:sz="4" w:space="0" w:color="auto"/>
            </w:tcBorders>
            <w:shd w:val="clear" w:color="000000" w:fill="FFFFFF"/>
            <w:noWrap/>
            <w:vAlign w:val="center"/>
            <w:hideMark/>
          </w:tcPr>
          <w:p w14:paraId="47C3094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D26QALL</w:t>
            </w:r>
          </w:p>
        </w:tc>
        <w:tc>
          <w:tcPr>
            <w:tcW w:w="426" w:type="pct"/>
            <w:tcBorders>
              <w:top w:val="nil"/>
              <w:left w:val="nil"/>
              <w:bottom w:val="single" w:sz="4" w:space="0" w:color="auto"/>
              <w:right w:val="single" w:sz="4" w:space="0" w:color="auto"/>
            </w:tcBorders>
            <w:shd w:val="clear" w:color="000000" w:fill="FFFFFF"/>
            <w:noWrap/>
            <w:vAlign w:val="center"/>
            <w:hideMark/>
          </w:tcPr>
          <w:p w14:paraId="2047F37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E0QNJLL</w:t>
            </w:r>
          </w:p>
        </w:tc>
        <w:tc>
          <w:tcPr>
            <w:tcW w:w="1032" w:type="pct"/>
            <w:tcBorders>
              <w:top w:val="nil"/>
              <w:left w:val="nil"/>
              <w:bottom w:val="single" w:sz="4" w:space="0" w:color="auto"/>
              <w:right w:val="single" w:sz="4" w:space="0" w:color="auto"/>
            </w:tcBorders>
            <w:shd w:val="clear" w:color="000000" w:fill="FFFFFF"/>
            <w:vAlign w:val="center"/>
            <w:hideMark/>
          </w:tcPr>
          <w:p w14:paraId="0354BE3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Sterling B2B Integrator Enterprise Edition Non-Production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6511A8C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7184DCF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111DFE8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6BFB90A4" w14:textId="77777777" w:rsidTr="00463A76">
        <w:trPr>
          <w:trHeight w:val="3012"/>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E72CAF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64E08E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15CB072E" w14:textId="77777777" w:rsidR="00F842F7" w:rsidRPr="00463A76" w:rsidRDefault="00F842F7" w:rsidP="00F842F7">
            <w:pPr>
              <w:jc w:val="center"/>
              <w:rPr>
                <w:rFonts w:asciiTheme="minorHAnsi" w:hAnsiTheme="minorHAnsi" w:cstheme="minorHAnsi"/>
                <w:color w:val="000000"/>
                <w:sz w:val="16"/>
                <w:szCs w:val="16"/>
                <w:lang w:val="en-US"/>
              </w:rPr>
            </w:pPr>
            <w:proofErr w:type="spellStart"/>
            <w:r w:rsidRPr="00463A76">
              <w:rPr>
                <w:rFonts w:asciiTheme="minorHAnsi" w:hAnsiTheme="minorHAnsi" w:cstheme="minorHAnsi"/>
                <w:color w:val="000000"/>
                <w:sz w:val="16"/>
                <w:szCs w:val="16"/>
                <w:lang w:val="en-US"/>
              </w:rPr>
              <w:t>Licenza</w:t>
            </w:r>
            <w:proofErr w:type="spellEnd"/>
            <w:r w:rsidRPr="00463A76">
              <w:rPr>
                <w:rFonts w:asciiTheme="minorHAnsi" w:hAnsiTheme="minorHAnsi" w:cstheme="minorHAnsi"/>
                <w:color w:val="000000"/>
                <w:sz w:val="16"/>
                <w:szCs w:val="16"/>
                <w:lang w:val="en-US"/>
              </w:rPr>
              <w:t xml:space="preserve"> </w:t>
            </w:r>
            <w:proofErr w:type="spellStart"/>
            <w:r w:rsidRPr="00463A76">
              <w:rPr>
                <w:rFonts w:asciiTheme="minorHAnsi" w:hAnsiTheme="minorHAnsi" w:cstheme="minorHAnsi"/>
                <w:color w:val="000000"/>
                <w:sz w:val="16"/>
                <w:szCs w:val="16"/>
                <w:lang w:val="en-US"/>
              </w:rPr>
              <w:t>aggiuntiva</w:t>
            </w:r>
            <w:proofErr w:type="spellEnd"/>
            <w:r w:rsidRPr="00463A76">
              <w:rPr>
                <w:rFonts w:asciiTheme="minorHAnsi" w:hAnsiTheme="minorHAnsi" w:cstheme="minorHAnsi"/>
                <w:color w:val="000000"/>
                <w:sz w:val="16"/>
                <w:szCs w:val="16"/>
                <w:lang w:val="en-US"/>
              </w:rPr>
              <w:t xml:space="preserve"> per </w:t>
            </w:r>
            <w:proofErr w:type="spellStart"/>
            <w:r w:rsidRPr="00463A76">
              <w:rPr>
                <w:rFonts w:asciiTheme="minorHAnsi" w:hAnsiTheme="minorHAnsi" w:cstheme="minorHAnsi"/>
                <w:color w:val="000000"/>
                <w:sz w:val="16"/>
                <w:szCs w:val="16"/>
                <w:lang w:val="en-US"/>
              </w:rPr>
              <w:t>conversione</w:t>
            </w:r>
            <w:proofErr w:type="spellEnd"/>
            <w:r w:rsidRPr="00463A76">
              <w:rPr>
                <w:rFonts w:asciiTheme="minorHAnsi" w:hAnsiTheme="minorHAnsi" w:cstheme="minorHAnsi"/>
                <w:color w:val="000000"/>
                <w:sz w:val="16"/>
                <w:szCs w:val="16"/>
                <w:lang w:val="en-US"/>
              </w:rPr>
              <w:t xml:space="preserve"> del </w:t>
            </w:r>
            <w:proofErr w:type="spellStart"/>
            <w:r w:rsidRPr="00463A76">
              <w:rPr>
                <w:rFonts w:asciiTheme="minorHAnsi" w:hAnsiTheme="minorHAnsi" w:cstheme="minorHAnsi"/>
                <w:color w:val="000000"/>
                <w:sz w:val="16"/>
                <w:szCs w:val="16"/>
                <w:lang w:val="en-US"/>
              </w:rPr>
              <w:t>prodotto</w:t>
            </w:r>
            <w:proofErr w:type="spellEnd"/>
            <w:r w:rsidRPr="00463A76">
              <w:rPr>
                <w:rFonts w:asciiTheme="minorHAnsi" w:hAnsiTheme="minorHAnsi" w:cstheme="minorHAnsi"/>
                <w:color w:val="000000"/>
                <w:sz w:val="16"/>
                <w:szCs w:val="16"/>
                <w:lang w:val="en-US"/>
              </w:rPr>
              <w:t xml:space="preserve"> SW IBM con PN Manutenzione: E0BXHLL IBM Sterling </w:t>
            </w:r>
            <w:proofErr w:type="spellStart"/>
            <w:r w:rsidRPr="00463A76">
              <w:rPr>
                <w:rFonts w:asciiTheme="minorHAnsi" w:hAnsiTheme="minorHAnsi" w:cstheme="minorHAnsi"/>
                <w:color w:val="000000"/>
                <w:sz w:val="16"/>
                <w:szCs w:val="16"/>
                <w:lang w:val="en-US"/>
              </w:rPr>
              <w:t>Connect:Direct</w:t>
            </w:r>
            <w:proofErr w:type="spellEnd"/>
            <w:r w:rsidRPr="00463A76">
              <w:rPr>
                <w:rFonts w:asciiTheme="minorHAnsi" w:hAnsiTheme="minorHAnsi" w:cstheme="minorHAnsi"/>
                <w:color w:val="000000"/>
                <w:sz w:val="16"/>
                <w:szCs w:val="16"/>
                <w:lang w:val="en-US"/>
              </w:rPr>
              <w:t xml:space="preserve"> Standard Edition for Linux on IBM z Systems Simultaneous Session Annual SW Subscription &amp; Support Renewal Simultaneous Session 4</w:t>
            </w:r>
          </w:p>
        </w:tc>
        <w:tc>
          <w:tcPr>
            <w:tcW w:w="377" w:type="pct"/>
            <w:tcBorders>
              <w:top w:val="nil"/>
              <w:left w:val="nil"/>
              <w:bottom w:val="single" w:sz="4" w:space="0" w:color="auto"/>
              <w:right w:val="single" w:sz="4" w:space="0" w:color="auto"/>
            </w:tcBorders>
            <w:shd w:val="clear" w:color="000000" w:fill="FFFFFF"/>
            <w:noWrap/>
            <w:vAlign w:val="center"/>
            <w:hideMark/>
          </w:tcPr>
          <w:p w14:paraId="28DF3EC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D26Q1LL</w:t>
            </w:r>
          </w:p>
        </w:tc>
        <w:tc>
          <w:tcPr>
            <w:tcW w:w="426" w:type="pct"/>
            <w:tcBorders>
              <w:top w:val="nil"/>
              <w:left w:val="nil"/>
              <w:bottom w:val="single" w:sz="4" w:space="0" w:color="auto"/>
              <w:right w:val="single" w:sz="4" w:space="0" w:color="auto"/>
            </w:tcBorders>
            <w:shd w:val="clear" w:color="000000" w:fill="FFFFFF"/>
            <w:noWrap/>
            <w:vAlign w:val="center"/>
            <w:hideMark/>
          </w:tcPr>
          <w:p w14:paraId="17778A8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E0QNGLL</w:t>
            </w:r>
          </w:p>
        </w:tc>
        <w:tc>
          <w:tcPr>
            <w:tcW w:w="1032" w:type="pct"/>
            <w:tcBorders>
              <w:top w:val="nil"/>
              <w:left w:val="nil"/>
              <w:bottom w:val="single" w:sz="4" w:space="0" w:color="auto"/>
              <w:right w:val="single" w:sz="4" w:space="0" w:color="auto"/>
            </w:tcBorders>
            <w:shd w:val="clear" w:color="000000" w:fill="FFFFFF"/>
            <w:vAlign w:val="center"/>
            <w:hideMark/>
          </w:tcPr>
          <w:p w14:paraId="6009D553"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Sterling </w:t>
            </w:r>
            <w:proofErr w:type="spellStart"/>
            <w:r w:rsidRPr="00463A76">
              <w:rPr>
                <w:rFonts w:asciiTheme="minorHAnsi" w:hAnsiTheme="minorHAnsi" w:cstheme="minorHAnsi"/>
                <w:color w:val="000000"/>
                <w:sz w:val="16"/>
                <w:szCs w:val="16"/>
                <w:lang w:val="en-US"/>
              </w:rPr>
              <w:t>Connect:Direct</w:t>
            </w:r>
            <w:proofErr w:type="spellEnd"/>
            <w:r w:rsidRPr="00463A76">
              <w:rPr>
                <w:rFonts w:asciiTheme="minorHAnsi" w:hAnsiTheme="minorHAnsi" w:cstheme="minorHAnsi"/>
                <w:color w:val="000000"/>
                <w:sz w:val="16"/>
                <w:szCs w:val="16"/>
                <w:lang w:val="en-US"/>
              </w:rPr>
              <w:t xml:space="preserve"> Premium Edition for Red Hat OpenShift Virtual Processor Core License + SW Subscription &amp; Support 12 Months </w:t>
            </w:r>
          </w:p>
        </w:tc>
        <w:tc>
          <w:tcPr>
            <w:tcW w:w="294" w:type="pct"/>
            <w:tcBorders>
              <w:top w:val="nil"/>
              <w:left w:val="nil"/>
              <w:bottom w:val="single" w:sz="4" w:space="0" w:color="auto"/>
              <w:right w:val="single" w:sz="4" w:space="0" w:color="auto"/>
            </w:tcBorders>
            <w:shd w:val="clear" w:color="000000" w:fill="FFFFFF"/>
            <w:noWrap/>
            <w:vAlign w:val="center"/>
            <w:hideMark/>
          </w:tcPr>
          <w:p w14:paraId="7449B62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4ADDF0A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3F66F61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3610E633" w14:textId="77777777" w:rsidTr="00463A76">
        <w:trPr>
          <w:trHeight w:val="2104"/>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CE8DDF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C970B7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49A0A9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Licenza aggiuntiva per conversione del prodotto SW IBM con PN Manutenzione: E0LF5LL IBM Control Center </w:t>
            </w:r>
            <w:proofErr w:type="spellStart"/>
            <w:r w:rsidRPr="00463A76">
              <w:rPr>
                <w:rFonts w:asciiTheme="minorHAnsi" w:hAnsiTheme="minorHAnsi" w:cstheme="minorHAnsi"/>
                <w:color w:val="000000"/>
                <w:sz w:val="16"/>
                <w:szCs w:val="16"/>
              </w:rPr>
              <w:t>Managed</w:t>
            </w:r>
            <w:proofErr w:type="spellEnd"/>
            <w:r w:rsidRPr="00463A76">
              <w:rPr>
                <w:rFonts w:asciiTheme="minorHAnsi" w:hAnsiTheme="minorHAnsi" w:cstheme="minorHAnsi"/>
                <w:color w:val="000000"/>
                <w:sz w:val="16"/>
                <w:szCs w:val="16"/>
              </w:rPr>
              <w:t xml:space="preserve"> Server Monitoring for B2B Integrator and Sterling File Gateway Enterprise for Non-Production Environment Processor Value Unit (PVU) License + SW Subscription &amp; Support 12 </w:t>
            </w:r>
            <w:proofErr w:type="spellStart"/>
            <w:r w:rsidRPr="00463A76">
              <w:rPr>
                <w:rFonts w:asciiTheme="minorHAnsi" w:hAnsiTheme="minorHAnsi" w:cstheme="minorHAnsi"/>
                <w:color w:val="000000"/>
                <w:sz w:val="16"/>
                <w:szCs w:val="16"/>
              </w:rPr>
              <w:t>Months</w:t>
            </w:r>
            <w:proofErr w:type="spellEnd"/>
            <w:r w:rsidRPr="00463A76">
              <w:rPr>
                <w:rFonts w:asciiTheme="minorHAnsi" w:hAnsiTheme="minorHAnsi" w:cstheme="minorHAnsi"/>
                <w:color w:val="000000"/>
                <w:sz w:val="16"/>
                <w:szCs w:val="16"/>
              </w:rPr>
              <w:t xml:space="preserve"> per PVU 240</w:t>
            </w:r>
          </w:p>
        </w:tc>
        <w:tc>
          <w:tcPr>
            <w:tcW w:w="377" w:type="pct"/>
            <w:tcBorders>
              <w:top w:val="nil"/>
              <w:left w:val="nil"/>
              <w:bottom w:val="single" w:sz="4" w:space="0" w:color="auto"/>
              <w:right w:val="single" w:sz="4" w:space="0" w:color="auto"/>
            </w:tcBorders>
            <w:shd w:val="clear" w:color="000000" w:fill="FFFFFF"/>
            <w:noWrap/>
            <w:vAlign w:val="center"/>
            <w:hideMark/>
          </w:tcPr>
          <w:p w14:paraId="338BE89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D27JELL</w:t>
            </w:r>
          </w:p>
        </w:tc>
        <w:tc>
          <w:tcPr>
            <w:tcW w:w="426" w:type="pct"/>
            <w:tcBorders>
              <w:top w:val="nil"/>
              <w:left w:val="nil"/>
              <w:bottom w:val="single" w:sz="4" w:space="0" w:color="auto"/>
              <w:right w:val="single" w:sz="4" w:space="0" w:color="auto"/>
            </w:tcBorders>
            <w:shd w:val="clear" w:color="000000" w:fill="FFFFFF"/>
            <w:noWrap/>
            <w:vAlign w:val="center"/>
            <w:hideMark/>
          </w:tcPr>
          <w:p w14:paraId="19666E6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E0QVMLL</w:t>
            </w:r>
          </w:p>
        </w:tc>
        <w:tc>
          <w:tcPr>
            <w:tcW w:w="1032" w:type="pct"/>
            <w:tcBorders>
              <w:top w:val="nil"/>
              <w:left w:val="nil"/>
              <w:bottom w:val="single" w:sz="4" w:space="0" w:color="auto"/>
              <w:right w:val="single" w:sz="4" w:space="0" w:color="auto"/>
            </w:tcBorders>
            <w:shd w:val="clear" w:color="000000" w:fill="FFFFFF"/>
            <w:vAlign w:val="center"/>
            <w:hideMark/>
          </w:tcPr>
          <w:p w14:paraId="09A629D5"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IBM Control Center Monitor for B2Bi and SFG Enterprise Non-Production for Red Hat OpenShift Virtual Processor Core (VPC)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469F7DA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6FA3A4F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73FC6DE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5013EE48" w14:textId="77777777" w:rsidTr="00463A76">
        <w:trPr>
          <w:trHeight w:val="3012"/>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15BFDA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011FDD2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Acquisto nuovi prodotti SW</w:t>
            </w:r>
          </w:p>
        </w:tc>
        <w:tc>
          <w:tcPr>
            <w:tcW w:w="958" w:type="pct"/>
            <w:tcBorders>
              <w:top w:val="nil"/>
              <w:left w:val="nil"/>
              <w:bottom w:val="single" w:sz="4" w:space="0" w:color="auto"/>
              <w:right w:val="single" w:sz="4" w:space="0" w:color="auto"/>
            </w:tcBorders>
            <w:shd w:val="clear" w:color="auto" w:fill="auto"/>
            <w:vAlign w:val="center"/>
            <w:hideMark/>
          </w:tcPr>
          <w:p w14:paraId="3E74961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Licenza aggiuntiva per conversione del prodotto SW IBM con PN Manutenzione: E0BWFLL IBM Sterling File Gateway Add-on B2B Integrator Enterprise Edition for Non-Production Environment Processor Value Unit PVU) License + SW Subscription &amp; Support 12 </w:t>
            </w:r>
            <w:proofErr w:type="spellStart"/>
            <w:r w:rsidRPr="00463A76">
              <w:rPr>
                <w:rFonts w:asciiTheme="minorHAnsi" w:hAnsiTheme="minorHAnsi" w:cstheme="minorHAnsi"/>
                <w:color w:val="000000"/>
                <w:sz w:val="16"/>
                <w:szCs w:val="16"/>
              </w:rPr>
              <w:t>Months</w:t>
            </w:r>
            <w:proofErr w:type="spellEnd"/>
            <w:r w:rsidRPr="00463A76">
              <w:rPr>
                <w:rFonts w:asciiTheme="minorHAnsi" w:hAnsiTheme="minorHAnsi" w:cstheme="minorHAnsi"/>
                <w:color w:val="000000"/>
                <w:sz w:val="16"/>
                <w:szCs w:val="16"/>
              </w:rPr>
              <w:t xml:space="preserve"> per PVU 240</w:t>
            </w:r>
          </w:p>
        </w:tc>
        <w:tc>
          <w:tcPr>
            <w:tcW w:w="377" w:type="pct"/>
            <w:tcBorders>
              <w:top w:val="nil"/>
              <w:left w:val="nil"/>
              <w:bottom w:val="single" w:sz="4" w:space="0" w:color="auto"/>
              <w:right w:val="single" w:sz="4" w:space="0" w:color="auto"/>
            </w:tcBorders>
            <w:shd w:val="clear" w:color="000000" w:fill="FFFFFF"/>
            <w:noWrap/>
            <w:vAlign w:val="center"/>
            <w:hideMark/>
          </w:tcPr>
          <w:p w14:paraId="19AF81B3"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D26R5LL</w:t>
            </w:r>
          </w:p>
        </w:tc>
        <w:tc>
          <w:tcPr>
            <w:tcW w:w="426" w:type="pct"/>
            <w:tcBorders>
              <w:top w:val="nil"/>
              <w:left w:val="nil"/>
              <w:bottom w:val="single" w:sz="4" w:space="0" w:color="auto"/>
              <w:right w:val="single" w:sz="4" w:space="0" w:color="auto"/>
            </w:tcBorders>
            <w:shd w:val="clear" w:color="000000" w:fill="FFFFFF"/>
            <w:noWrap/>
            <w:vAlign w:val="center"/>
            <w:hideMark/>
          </w:tcPr>
          <w:p w14:paraId="7D0F609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E0QNULL</w:t>
            </w:r>
          </w:p>
        </w:tc>
        <w:tc>
          <w:tcPr>
            <w:tcW w:w="1032" w:type="pct"/>
            <w:tcBorders>
              <w:top w:val="nil"/>
              <w:left w:val="nil"/>
              <w:bottom w:val="single" w:sz="4" w:space="0" w:color="auto"/>
              <w:right w:val="single" w:sz="4" w:space="0" w:color="auto"/>
            </w:tcBorders>
            <w:shd w:val="clear" w:color="000000" w:fill="FFFFFF"/>
            <w:vAlign w:val="center"/>
            <w:hideMark/>
          </w:tcPr>
          <w:p w14:paraId="51F90294" w14:textId="77777777" w:rsidR="00F842F7" w:rsidRPr="00463A76" w:rsidRDefault="00F842F7" w:rsidP="00F842F7">
            <w:pPr>
              <w:jc w:val="center"/>
              <w:rPr>
                <w:rFonts w:asciiTheme="minorHAnsi" w:hAnsiTheme="minorHAnsi" w:cstheme="minorHAnsi"/>
                <w:color w:val="000000"/>
                <w:sz w:val="16"/>
                <w:szCs w:val="16"/>
                <w:lang w:val="en-US"/>
              </w:rPr>
            </w:pPr>
            <w:r w:rsidRPr="00463A76">
              <w:rPr>
                <w:rFonts w:asciiTheme="minorHAnsi" w:hAnsiTheme="minorHAnsi" w:cstheme="minorHAnsi"/>
                <w:color w:val="000000"/>
                <w:sz w:val="16"/>
                <w:szCs w:val="16"/>
                <w:lang w:val="en-US"/>
              </w:rPr>
              <w:t xml:space="preserve">IBM Sterling File Gateway </w:t>
            </w:r>
            <w:proofErr w:type="spellStart"/>
            <w:r w:rsidRPr="00463A76">
              <w:rPr>
                <w:rFonts w:asciiTheme="minorHAnsi" w:hAnsiTheme="minorHAnsi" w:cstheme="minorHAnsi"/>
                <w:color w:val="000000"/>
                <w:sz w:val="16"/>
                <w:szCs w:val="16"/>
                <w:lang w:val="en-US"/>
              </w:rPr>
              <w:t>AddOn</w:t>
            </w:r>
            <w:proofErr w:type="spellEnd"/>
            <w:r w:rsidRPr="00463A76">
              <w:rPr>
                <w:rFonts w:asciiTheme="minorHAnsi" w:hAnsiTheme="minorHAnsi" w:cstheme="minorHAnsi"/>
                <w:color w:val="000000"/>
                <w:sz w:val="16"/>
                <w:szCs w:val="16"/>
                <w:lang w:val="en-US"/>
              </w:rPr>
              <w:t xml:space="preserve"> for B2Bi Enterprise Edition Non-Production for Red Hat OpenShift Virtual Processor Core License + SW Subscription &amp; Support 12 Months</w:t>
            </w:r>
          </w:p>
        </w:tc>
        <w:tc>
          <w:tcPr>
            <w:tcW w:w="294" w:type="pct"/>
            <w:tcBorders>
              <w:top w:val="nil"/>
              <w:left w:val="nil"/>
              <w:bottom w:val="single" w:sz="4" w:space="0" w:color="auto"/>
              <w:right w:val="single" w:sz="4" w:space="0" w:color="auto"/>
            </w:tcBorders>
            <w:shd w:val="clear" w:color="000000" w:fill="FFFFFF"/>
            <w:noWrap/>
            <w:vAlign w:val="center"/>
            <w:hideMark/>
          </w:tcPr>
          <w:p w14:paraId="58E4C87F"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VPC</w:t>
            </w:r>
          </w:p>
        </w:tc>
        <w:tc>
          <w:tcPr>
            <w:tcW w:w="431" w:type="pct"/>
            <w:tcBorders>
              <w:top w:val="nil"/>
              <w:left w:val="nil"/>
              <w:bottom w:val="single" w:sz="4" w:space="0" w:color="auto"/>
              <w:right w:val="single" w:sz="4" w:space="0" w:color="auto"/>
            </w:tcBorders>
            <w:shd w:val="clear" w:color="000000" w:fill="FFFFFF"/>
            <w:noWrap/>
            <w:vAlign w:val="center"/>
            <w:hideMark/>
          </w:tcPr>
          <w:p w14:paraId="5BEC9D1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w:t>
            </w:r>
          </w:p>
        </w:tc>
        <w:tc>
          <w:tcPr>
            <w:tcW w:w="493" w:type="pct"/>
            <w:tcBorders>
              <w:top w:val="nil"/>
              <w:left w:val="nil"/>
              <w:bottom w:val="single" w:sz="4" w:space="0" w:color="auto"/>
              <w:right w:val="single" w:sz="4" w:space="0" w:color="auto"/>
            </w:tcBorders>
            <w:shd w:val="clear" w:color="auto" w:fill="auto"/>
            <w:vAlign w:val="center"/>
            <w:hideMark/>
          </w:tcPr>
          <w:p w14:paraId="1F530C8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w:t>
            </w:r>
          </w:p>
        </w:tc>
      </w:tr>
      <w:tr w:rsidR="002C49D3" w:rsidRPr="00463A76" w14:paraId="49C11BD4"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7A9213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1E6B10E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specialistico</w:t>
            </w:r>
          </w:p>
        </w:tc>
        <w:tc>
          <w:tcPr>
            <w:tcW w:w="958" w:type="pct"/>
            <w:tcBorders>
              <w:top w:val="nil"/>
              <w:left w:val="nil"/>
              <w:bottom w:val="single" w:sz="4" w:space="0" w:color="auto"/>
              <w:right w:val="single" w:sz="4" w:space="0" w:color="auto"/>
            </w:tcBorders>
            <w:shd w:val="clear" w:color="000000" w:fill="FFFFFF"/>
            <w:vAlign w:val="center"/>
            <w:hideMark/>
          </w:tcPr>
          <w:p w14:paraId="0C73EE9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5695090C"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E88E44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IT Architect</w:t>
            </w:r>
          </w:p>
        </w:tc>
        <w:tc>
          <w:tcPr>
            <w:tcW w:w="1032" w:type="pct"/>
            <w:tcBorders>
              <w:top w:val="nil"/>
              <w:left w:val="nil"/>
              <w:bottom w:val="single" w:sz="4" w:space="0" w:color="auto"/>
              <w:right w:val="single" w:sz="4" w:space="0" w:color="auto"/>
            </w:tcBorders>
            <w:shd w:val="clear" w:color="000000" w:fill="FFFFFF"/>
            <w:vAlign w:val="center"/>
            <w:hideMark/>
          </w:tcPr>
          <w:p w14:paraId="54AB61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nella progettazione, integrazione e miglioramento di sistemi IT – con particolare riguardo alle architetture – curandone anche la sicurezza e le prestazioni</w:t>
            </w:r>
          </w:p>
        </w:tc>
        <w:tc>
          <w:tcPr>
            <w:tcW w:w="294" w:type="pct"/>
            <w:tcBorders>
              <w:top w:val="nil"/>
              <w:left w:val="nil"/>
              <w:bottom w:val="single" w:sz="4" w:space="0" w:color="auto"/>
              <w:right w:val="single" w:sz="4" w:space="0" w:color="auto"/>
            </w:tcBorders>
            <w:shd w:val="clear" w:color="000000" w:fill="FFFFFF"/>
            <w:vAlign w:val="center"/>
            <w:hideMark/>
          </w:tcPr>
          <w:p w14:paraId="4DB8D0F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gg/</w:t>
            </w:r>
            <w:proofErr w:type="spellStart"/>
            <w:r w:rsidRPr="00463A76">
              <w:rPr>
                <w:rFonts w:asciiTheme="minorHAnsi" w:hAnsiTheme="minorHAnsi" w:cstheme="minorHAnsi"/>
                <w:color w:val="000000"/>
                <w:sz w:val="16"/>
                <w:szCs w:val="16"/>
              </w:rPr>
              <w:t>pp</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4635D8F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1700</w:t>
            </w:r>
          </w:p>
        </w:tc>
        <w:tc>
          <w:tcPr>
            <w:tcW w:w="493" w:type="pct"/>
            <w:tcBorders>
              <w:top w:val="nil"/>
              <w:left w:val="nil"/>
              <w:bottom w:val="single" w:sz="4" w:space="0" w:color="auto"/>
              <w:right w:val="single" w:sz="4" w:space="0" w:color="auto"/>
            </w:tcBorders>
            <w:shd w:val="clear" w:color="000000" w:fill="FFFFFF"/>
            <w:vAlign w:val="center"/>
            <w:hideMark/>
          </w:tcPr>
          <w:p w14:paraId="1AD0726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r>
      <w:tr w:rsidR="002C49D3" w:rsidRPr="00463A76" w14:paraId="1F0FCD7F"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055620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369E10A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specialistico</w:t>
            </w:r>
          </w:p>
        </w:tc>
        <w:tc>
          <w:tcPr>
            <w:tcW w:w="958" w:type="pct"/>
            <w:tcBorders>
              <w:top w:val="nil"/>
              <w:left w:val="nil"/>
              <w:bottom w:val="single" w:sz="4" w:space="0" w:color="auto"/>
              <w:right w:val="single" w:sz="4" w:space="0" w:color="auto"/>
            </w:tcBorders>
            <w:shd w:val="clear" w:color="000000" w:fill="FFFFFF"/>
            <w:vAlign w:val="center"/>
            <w:hideMark/>
          </w:tcPr>
          <w:p w14:paraId="68F2221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2C12F8D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6EE12F3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IT Specialist</w:t>
            </w:r>
          </w:p>
        </w:tc>
        <w:tc>
          <w:tcPr>
            <w:tcW w:w="1032" w:type="pct"/>
            <w:tcBorders>
              <w:top w:val="nil"/>
              <w:left w:val="nil"/>
              <w:bottom w:val="single" w:sz="4" w:space="0" w:color="auto"/>
              <w:right w:val="single" w:sz="4" w:space="0" w:color="auto"/>
            </w:tcBorders>
            <w:shd w:val="clear" w:color="000000" w:fill="FFFFFF"/>
            <w:vAlign w:val="center"/>
            <w:hideMark/>
          </w:tcPr>
          <w:p w14:paraId="4FDC318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nell'ottimizzazione delle prestazioni, nella programmazione a livello di sistema e nell'integrazione tra piattaforme diverse</w:t>
            </w:r>
          </w:p>
        </w:tc>
        <w:tc>
          <w:tcPr>
            <w:tcW w:w="294" w:type="pct"/>
            <w:tcBorders>
              <w:top w:val="nil"/>
              <w:left w:val="nil"/>
              <w:bottom w:val="single" w:sz="4" w:space="0" w:color="auto"/>
              <w:right w:val="single" w:sz="4" w:space="0" w:color="auto"/>
            </w:tcBorders>
            <w:shd w:val="clear" w:color="000000" w:fill="FFFFFF"/>
            <w:vAlign w:val="center"/>
            <w:hideMark/>
          </w:tcPr>
          <w:p w14:paraId="4D651A3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gg/</w:t>
            </w:r>
            <w:proofErr w:type="spellStart"/>
            <w:r w:rsidRPr="00463A76">
              <w:rPr>
                <w:rFonts w:asciiTheme="minorHAnsi" w:hAnsiTheme="minorHAnsi" w:cstheme="minorHAnsi"/>
                <w:color w:val="000000"/>
                <w:sz w:val="16"/>
                <w:szCs w:val="16"/>
              </w:rPr>
              <w:t>pp</w:t>
            </w:r>
            <w:proofErr w:type="spellEnd"/>
          </w:p>
        </w:tc>
        <w:tc>
          <w:tcPr>
            <w:tcW w:w="431" w:type="pct"/>
            <w:tcBorders>
              <w:top w:val="nil"/>
              <w:left w:val="nil"/>
              <w:bottom w:val="single" w:sz="4" w:space="0" w:color="auto"/>
              <w:right w:val="single" w:sz="4" w:space="0" w:color="auto"/>
            </w:tcBorders>
            <w:shd w:val="clear" w:color="000000" w:fill="FFFFFF"/>
            <w:vAlign w:val="center"/>
            <w:hideMark/>
          </w:tcPr>
          <w:p w14:paraId="3AAC0B8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1300</w:t>
            </w:r>
          </w:p>
        </w:tc>
        <w:tc>
          <w:tcPr>
            <w:tcW w:w="493" w:type="pct"/>
            <w:tcBorders>
              <w:top w:val="nil"/>
              <w:left w:val="nil"/>
              <w:bottom w:val="single" w:sz="4" w:space="0" w:color="auto"/>
              <w:right w:val="single" w:sz="4" w:space="0" w:color="auto"/>
            </w:tcBorders>
            <w:shd w:val="clear" w:color="000000" w:fill="FFFFFF"/>
            <w:vAlign w:val="center"/>
            <w:hideMark/>
          </w:tcPr>
          <w:p w14:paraId="7542CF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r>
      <w:tr w:rsidR="002C49D3" w:rsidRPr="00463A76" w14:paraId="1EA61722"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C4B4BB1"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lastRenderedPageBreak/>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FA394E0"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specialistico</w:t>
            </w:r>
          </w:p>
        </w:tc>
        <w:tc>
          <w:tcPr>
            <w:tcW w:w="958" w:type="pct"/>
            <w:tcBorders>
              <w:top w:val="nil"/>
              <w:left w:val="nil"/>
              <w:bottom w:val="single" w:sz="4" w:space="0" w:color="auto"/>
              <w:right w:val="single" w:sz="4" w:space="0" w:color="auto"/>
            </w:tcBorders>
            <w:shd w:val="clear" w:color="000000" w:fill="FFFFFF"/>
            <w:vAlign w:val="center"/>
            <w:hideMark/>
          </w:tcPr>
          <w:p w14:paraId="31932B7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75F7691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2F888B8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Cognitive</w:t>
            </w:r>
          </w:p>
        </w:tc>
        <w:tc>
          <w:tcPr>
            <w:tcW w:w="1032" w:type="pct"/>
            <w:tcBorders>
              <w:top w:val="nil"/>
              <w:left w:val="nil"/>
              <w:bottom w:val="single" w:sz="4" w:space="0" w:color="auto"/>
              <w:right w:val="single" w:sz="4" w:space="0" w:color="auto"/>
            </w:tcBorders>
            <w:shd w:val="clear" w:color="000000" w:fill="FFFFFF"/>
            <w:vAlign w:val="center"/>
            <w:hideMark/>
          </w:tcPr>
          <w:p w14:paraId="245D759D"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allo sviluppo di sistemi cognitivi basati su piattaforma IBM Cloud attraverso figure altamente specializzate fra cui Cognitive Expert.</w:t>
            </w:r>
          </w:p>
        </w:tc>
        <w:tc>
          <w:tcPr>
            <w:tcW w:w="294" w:type="pct"/>
            <w:tcBorders>
              <w:top w:val="nil"/>
              <w:left w:val="nil"/>
              <w:bottom w:val="single" w:sz="4" w:space="0" w:color="auto"/>
              <w:right w:val="single" w:sz="4" w:space="0" w:color="auto"/>
            </w:tcBorders>
            <w:shd w:val="clear" w:color="000000" w:fill="FFFFFF"/>
            <w:vAlign w:val="center"/>
            <w:hideMark/>
          </w:tcPr>
          <w:p w14:paraId="3075CB0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gg/</w:t>
            </w:r>
            <w:proofErr w:type="spellStart"/>
            <w:r w:rsidRPr="00463A76">
              <w:rPr>
                <w:rFonts w:asciiTheme="minorHAnsi" w:hAnsiTheme="minorHAnsi" w:cstheme="minorHAnsi"/>
                <w:color w:val="000000"/>
                <w:sz w:val="16"/>
                <w:szCs w:val="16"/>
              </w:rPr>
              <w:t>pp</w:t>
            </w:r>
            <w:proofErr w:type="spellEnd"/>
          </w:p>
        </w:tc>
        <w:tc>
          <w:tcPr>
            <w:tcW w:w="43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1FA677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360</w:t>
            </w:r>
          </w:p>
        </w:tc>
        <w:tc>
          <w:tcPr>
            <w:tcW w:w="49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611D18"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w:t>
            </w:r>
          </w:p>
        </w:tc>
      </w:tr>
      <w:tr w:rsidR="002C49D3" w:rsidRPr="00463A76" w14:paraId="0B28B462" w14:textId="77777777" w:rsidTr="00463A76">
        <w:trPr>
          <w:trHeight w:val="8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4D23F1A"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70CBBAC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specialistico</w:t>
            </w:r>
          </w:p>
        </w:tc>
        <w:tc>
          <w:tcPr>
            <w:tcW w:w="958" w:type="pct"/>
            <w:tcBorders>
              <w:top w:val="nil"/>
              <w:left w:val="nil"/>
              <w:bottom w:val="single" w:sz="4" w:space="0" w:color="auto"/>
              <w:right w:val="single" w:sz="4" w:space="0" w:color="auto"/>
            </w:tcBorders>
            <w:shd w:val="clear" w:color="000000" w:fill="FFFFFF"/>
            <w:vAlign w:val="center"/>
            <w:hideMark/>
          </w:tcPr>
          <w:p w14:paraId="52C991E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19EF1F8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598C13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Hybrid IT</w:t>
            </w:r>
          </w:p>
        </w:tc>
        <w:tc>
          <w:tcPr>
            <w:tcW w:w="1032" w:type="pct"/>
            <w:tcBorders>
              <w:top w:val="nil"/>
              <w:left w:val="nil"/>
              <w:bottom w:val="single" w:sz="4" w:space="0" w:color="auto"/>
              <w:right w:val="single" w:sz="4" w:space="0" w:color="auto"/>
            </w:tcBorders>
            <w:shd w:val="clear" w:color="000000" w:fill="FFFFFF"/>
            <w:vAlign w:val="center"/>
            <w:hideMark/>
          </w:tcPr>
          <w:p w14:paraId="5038AED9"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Supporto alla realizzazione del modello operativo IT </w:t>
            </w:r>
            <w:proofErr w:type="spellStart"/>
            <w:r w:rsidRPr="00463A76">
              <w:rPr>
                <w:rFonts w:asciiTheme="minorHAnsi" w:hAnsiTheme="minorHAnsi" w:cstheme="minorHAnsi"/>
                <w:color w:val="000000"/>
                <w:sz w:val="16"/>
                <w:szCs w:val="16"/>
              </w:rPr>
              <w:t>As</w:t>
            </w:r>
            <w:proofErr w:type="spellEnd"/>
            <w:r w:rsidRPr="00463A76">
              <w:rPr>
                <w:rFonts w:asciiTheme="minorHAnsi" w:hAnsiTheme="minorHAnsi" w:cstheme="minorHAnsi"/>
                <w:color w:val="000000"/>
                <w:sz w:val="16"/>
                <w:szCs w:val="16"/>
              </w:rPr>
              <w:t xml:space="preserve"> Service (Hybrid Cloud </w:t>
            </w:r>
            <w:proofErr w:type="spellStart"/>
            <w:r w:rsidRPr="00463A76">
              <w:rPr>
                <w:rFonts w:asciiTheme="minorHAnsi" w:hAnsiTheme="minorHAnsi" w:cstheme="minorHAnsi"/>
                <w:color w:val="000000"/>
                <w:sz w:val="16"/>
                <w:szCs w:val="16"/>
              </w:rPr>
              <w:t>transformation</w:t>
            </w:r>
            <w:proofErr w:type="spellEnd"/>
            <w:r w:rsidRPr="00463A76">
              <w:rPr>
                <w:rFonts w:asciiTheme="minorHAnsi" w:hAnsiTheme="minorHAnsi" w:cstheme="minorHAnsi"/>
                <w:color w:val="000000"/>
                <w:sz w:val="16"/>
                <w:szCs w:val="16"/>
              </w:rPr>
              <w:t>) attraverso Cloud Expert.</w:t>
            </w:r>
          </w:p>
        </w:tc>
        <w:tc>
          <w:tcPr>
            <w:tcW w:w="294" w:type="pct"/>
            <w:tcBorders>
              <w:top w:val="nil"/>
              <w:left w:val="nil"/>
              <w:bottom w:val="single" w:sz="4" w:space="0" w:color="auto"/>
              <w:right w:val="single" w:sz="4" w:space="0" w:color="auto"/>
            </w:tcBorders>
            <w:shd w:val="clear" w:color="000000" w:fill="FFFFFF"/>
            <w:vAlign w:val="center"/>
            <w:hideMark/>
          </w:tcPr>
          <w:p w14:paraId="29989532"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gg/</w:t>
            </w:r>
            <w:proofErr w:type="spellStart"/>
            <w:r w:rsidRPr="00463A76">
              <w:rPr>
                <w:rFonts w:asciiTheme="minorHAnsi" w:hAnsiTheme="minorHAnsi" w:cstheme="minorHAnsi"/>
                <w:color w:val="000000"/>
                <w:sz w:val="16"/>
                <w:szCs w:val="16"/>
              </w:rPr>
              <w:t>pp</w:t>
            </w:r>
            <w:proofErr w:type="spellEnd"/>
          </w:p>
        </w:tc>
        <w:tc>
          <w:tcPr>
            <w:tcW w:w="431" w:type="pct"/>
            <w:vMerge/>
            <w:tcBorders>
              <w:top w:val="nil"/>
              <w:left w:val="single" w:sz="4" w:space="0" w:color="auto"/>
              <w:bottom w:val="single" w:sz="4" w:space="0" w:color="000000"/>
              <w:right w:val="single" w:sz="4" w:space="0" w:color="auto"/>
            </w:tcBorders>
            <w:vAlign w:val="center"/>
            <w:hideMark/>
          </w:tcPr>
          <w:p w14:paraId="5DA07B40" w14:textId="77777777" w:rsidR="00F842F7" w:rsidRPr="00463A76" w:rsidRDefault="00F842F7" w:rsidP="00F842F7">
            <w:pPr>
              <w:rPr>
                <w:rFonts w:asciiTheme="minorHAnsi" w:hAnsiTheme="minorHAnsi" w:cstheme="minorHAnsi"/>
                <w:color w:val="000000"/>
                <w:sz w:val="16"/>
                <w:szCs w:val="16"/>
              </w:rPr>
            </w:pPr>
          </w:p>
        </w:tc>
        <w:tc>
          <w:tcPr>
            <w:tcW w:w="493" w:type="pct"/>
            <w:vMerge/>
            <w:tcBorders>
              <w:top w:val="nil"/>
              <w:left w:val="single" w:sz="4" w:space="0" w:color="auto"/>
              <w:bottom w:val="single" w:sz="4" w:space="0" w:color="000000"/>
              <w:right w:val="single" w:sz="4" w:space="0" w:color="auto"/>
            </w:tcBorders>
            <w:vAlign w:val="center"/>
            <w:hideMark/>
          </w:tcPr>
          <w:p w14:paraId="70A52927" w14:textId="77777777" w:rsidR="00F842F7" w:rsidRPr="00463A76" w:rsidRDefault="00F842F7" w:rsidP="00F842F7">
            <w:pPr>
              <w:rPr>
                <w:rFonts w:asciiTheme="minorHAnsi" w:hAnsiTheme="minorHAnsi" w:cstheme="minorHAnsi"/>
                <w:color w:val="000000"/>
                <w:sz w:val="16"/>
                <w:szCs w:val="16"/>
              </w:rPr>
            </w:pPr>
          </w:p>
        </w:tc>
      </w:tr>
      <w:tr w:rsidR="002C49D3" w:rsidRPr="00463A76" w14:paraId="394C378A" w14:textId="77777777" w:rsidTr="00463A76">
        <w:trPr>
          <w:trHeight w:val="116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39CC6C7"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Obbligatorio</w:t>
            </w:r>
          </w:p>
        </w:tc>
        <w:tc>
          <w:tcPr>
            <w:tcW w:w="554" w:type="pct"/>
            <w:tcBorders>
              <w:top w:val="nil"/>
              <w:left w:val="nil"/>
              <w:bottom w:val="single" w:sz="4" w:space="0" w:color="auto"/>
              <w:right w:val="single" w:sz="4" w:space="0" w:color="auto"/>
            </w:tcBorders>
            <w:shd w:val="clear" w:color="000000" w:fill="FFFFFF"/>
            <w:vAlign w:val="center"/>
            <w:hideMark/>
          </w:tcPr>
          <w:p w14:paraId="20829C75"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Supporto specialistico</w:t>
            </w:r>
          </w:p>
        </w:tc>
        <w:tc>
          <w:tcPr>
            <w:tcW w:w="958" w:type="pct"/>
            <w:tcBorders>
              <w:top w:val="nil"/>
              <w:left w:val="nil"/>
              <w:bottom w:val="single" w:sz="4" w:space="0" w:color="auto"/>
              <w:right w:val="single" w:sz="4" w:space="0" w:color="auto"/>
            </w:tcBorders>
            <w:shd w:val="clear" w:color="000000" w:fill="FFFFFF"/>
            <w:vAlign w:val="center"/>
            <w:hideMark/>
          </w:tcPr>
          <w:p w14:paraId="4DB8F804"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377" w:type="pct"/>
            <w:tcBorders>
              <w:top w:val="nil"/>
              <w:left w:val="nil"/>
              <w:bottom w:val="single" w:sz="4" w:space="0" w:color="auto"/>
              <w:right w:val="single" w:sz="4" w:space="0" w:color="auto"/>
            </w:tcBorders>
            <w:shd w:val="clear" w:color="000000" w:fill="FFFFFF"/>
            <w:noWrap/>
            <w:vAlign w:val="center"/>
            <w:hideMark/>
          </w:tcPr>
          <w:p w14:paraId="4C0F7E2E"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w:t>
            </w:r>
          </w:p>
        </w:tc>
        <w:tc>
          <w:tcPr>
            <w:tcW w:w="426" w:type="pct"/>
            <w:tcBorders>
              <w:top w:val="nil"/>
              <w:left w:val="nil"/>
              <w:bottom w:val="single" w:sz="4" w:space="0" w:color="auto"/>
              <w:right w:val="single" w:sz="4" w:space="0" w:color="auto"/>
            </w:tcBorders>
            <w:shd w:val="clear" w:color="000000" w:fill="FFFFFF"/>
            <w:noWrap/>
            <w:vAlign w:val="center"/>
            <w:hideMark/>
          </w:tcPr>
          <w:p w14:paraId="0968848E" w14:textId="77777777" w:rsidR="00F842F7" w:rsidRPr="00463A76" w:rsidRDefault="00F842F7" w:rsidP="00F842F7">
            <w:pPr>
              <w:jc w:val="center"/>
              <w:rPr>
                <w:rFonts w:asciiTheme="minorHAnsi" w:hAnsiTheme="minorHAnsi" w:cstheme="minorHAnsi"/>
                <w:color w:val="000000"/>
                <w:sz w:val="16"/>
                <w:szCs w:val="16"/>
              </w:rPr>
            </w:pPr>
            <w:proofErr w:type="spellStart"/>
            <w:r w:rsidRPr="00463A76">
              <w:rPr>
                <w:rFonts w:asciiTheme="minorHAnsi" w:hAnsiTheme="minorHAnsi" w:cstheme="minorHAnsi"/>
                <w:color w:val="000000"/>
                <w:sz w:val="16"/>
                <w:szCs w:val="16"/>
              </w:rPr>
              <w:t>Devops</w:t>
            </w:r>
            <w:proofErr w:type="spellEnd"/>
          </w:p>
        </w:tc>
        <w:tc>
          <w:tcPr>
            <w:tcW w:w="1032" w:type="pct"/>
            <w:tcBorders>
              <w:top w:val="nil"/>
              <w:left w:val="nil"/>
              <w:bottom w:val="single" w:sz="4" w:space="0" w:color="auto"/>
              <w:right w:val="single" w:sz="4" w:space="0" w:color="auto"/>
            </w:tcBorders>
            <w:shd w:val="clear" w:color="000000" w:fill="FFFFFF"/>
            <w:vAlign w:val="center"/>
            <w:hideMark/>
          </w:tcPr>
          <w:p w14:paraId="09B1E6E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 xml:space="preserve">Supporto alle piattaforme IBM funzionali all'implementazione delle metodologie e piattaforme abilitanti al </w:t>
            </w:r>
            <w:proofErr w:type="spellStart"/>
            <w:r w:rsidRPr="00463A76">
              <w:rPr>
                <w:rFonts w:asciiTheme="minorHAnsi" w:hAnsiTheme="minorHAnsi" w:cstheme="minorHAnsi"/>
                <w:color w:val="000000"/>
                <w:sz w:val="16"/>
                <w:szCs w:val="16"/>
              </w:rPr>
              <w:t>DevOps</w:t>
            </w:r>
            <w:proofErr w:type="spellEnd"/>
            <w:r w:rsidRPr="00463A76">
              <w:rPr>
                <w:rFonts w:asciiTheme="minorHAnsi" w:hAnsiTheme="minorHAnsi" w:cstheme="minorHAnsi"/>
                <w:color w:val="000000"/>
                <w:sz w:val="16"/>
                <w:szCs w:val="16"/>
              </w:rPr>
              <w:t xml:space="preserve"> attraverso </w:t>
            </w:r>
            <w:proofErr w:type="spellStart"/>
            <w:r w:rsidRPr="00463A76">
              <w:rPr>
                <w:rFonts w:asciiTheme="minorHAnsi" w:hAnsiTheme="minorHAnsi" w:cstheme="minorHAnsi"/>
                <w:color w:val="000000"/>
                <w:sz w:val="16"/>
                <w:szCs w:val="16"/>
              </w:rPr>
              <w:t>DevOps</w:t>
            </w:r>
            <w:proofErr w:type="spellEnd"/>
            <w:r w:rsidRPr="00463A76">
              <w:rPr>
                <w:rFonts w:asciiTheme="minorHAnsi" w:hAnsiTheme="minorHAnsi" w:cstheme="minorHAnsi"/>
                <w:color w:val="000000"/>
                <w:sz w:val="16"/>
                <w:szCs w:val="16"/>
              </w:rPr>
              <w:t xml:space="preserve"> Expert.</w:t>
            </w:r>
          </w:p>
        </w:tc>
        <w:tc>
          <w:tcPr>
            <w:tcW w:w="294" w:type="pct"/>
            <w:tcBorders>
              <w:top w:val="nil"/>
              <w:left w:val="nil"/>
              <w:bottom w:val="single" w:sz="4" w:space="0" w:color="auto"/>
              <w:right w:val="single" w:sz="4" w:space="0" w:color="auto"/>
            </w:tcBorders>
            <w:shd w:val="clear" w:color="000000" w:fill="FFFFFF"/>
            <w:vAlign w:val="center"/>
            <w:hideMark/>
          </w:tcPr>
          <w:p w14:paraId="08F3B896" w14:textId="77777777" w:rsidR="00F842F7" w:rsidRPr="00463A76" w:rsidRDefault="00F842F7" w:rsidP="00F842F7">
            <w:pPr>
              <w:jc w:val="center"/>
              <w:rPr>
                <w:rFonts w:asciiTheme="minorHAnsi" w:hAnsiTheme="minorHAnsi" w:cstheme="minorHAnsi"/>
                <w:color w:val="000000"/>
                <w:sz w:val="16"/>
                <w:szCs w:val="16"/>
              </w:rPr>
            </w:pPr>
            <w:r w:rsidRPr="00463A76">
              <w:rPr>
                <w:rFonts w:asciiTheme="minorHAnsi" w:hAnsiTheme="minorHAnsi" w:cstheme="minorHAnsi"/>
                <w:color w:val="000000"/>
                <w:sz w:val="16"/>
                <w:szCs w:val="16"/>
              </w:rPr>
              <w:t>gg/</w:t>
            </w:r>
            <w:proofErr w:type="spellStart"/>
            <w:r w:rsidRPr="00463A76">
              <w:rPr>
                <w:rFonts w:asciiTheme="minorHAnsi" w:hAnsiTheme="minorHAnsi" w:cstheme="minorHAnsi"/>
                <w:color w:val="000000"/>
                <w:sz w:val="16"/>
                <w:szCs w:val="16"/>
              </w:rPr>
              <w:t>pp</w:t>
            </w:r>
            <w:proofErr w:type="spellEnd"/>
          </w:p>
        </w:tc>
        <w:tc>
          <w:tcPr>
            <w:tcW w:w="431" w:type="pct"/>
            <w:vMerge/>
            <w:tcBorders>
              <w:top w:val="nil"/>
              <w:left w:val="single" w:sz="4" w:space="0" w:color="auto"/>
              <w:bottom w:val="single" w:sz="4" w:space="0" w:color="000000"/>
              <w:right w:val="single" w:sz="4" w:space="0" w:color="auto"/>
            </w:tcBorders>
            <w:vAlign w:val="center"/>
            <w:hideMark/>
          </w:tcPr>
          <w:p w14:paraId="08FCFA5C" w14:textId="77777777" w:rsidR="00F842F7" w:rsidRPr="00463A76" w:rsidRDefault="00F842F7" w:rsidP="00F842F7">
            <w:pPr>
              <w:rPr>
                <w:rFonts w:asciiTheme="minorHAnsi" w:hAnsiTheme="minorHAnsi" w:cstheme="minorHAnsi"/>
                <w:color w:val="000000"/>
                <w:sz w:val="16"/>
                <w:szCs w:val="16"/>
              </w:rPr>
            </w:pPr>
          </w:p>
        </w:tc>
        <w:tc>
          <w:tcPr>
            <w:tcW w:w="493" w:type="pct"/>
            <w:vMerge/>
            <w:tcBorders>
              <w:top w:val="nil"/>
              <w:left w:val="single" w:sz="4" w:space="0" w:color="auto"/>
              <w:bottom w:val="single" w:sz="4" w:space="0" w:color="000000"/>
              <w:right w:val="single" w:sz="4" w:space="0" w:color="auto"/>
            </w:tcBorders>
            <w:vAlign w:val="center"/>
            <w:hideMark/>
          </w:tcPr>
          <w:p w14:paraId="6C1D40CF" w14:textId="77777777" w:rsidR="00F842F7" w:rsidRPr="00463A76" w:rsidRDefault="00F842F7" w:rsidP="00F842F7">
            <w:pPr>
              <w:rPr>
                <w:rFonts w:asciiTheme="minorHAnsi" w:hAnsiTheme="minorHAnsi" w:cstheme="minorHAnsi"/>
                <w:color w:val="000000"/>
                <w:sz w:val="16"/>
                <w:szCs w:val="16"/>
              </w:rPr>
            </w:pPr>
          </w:p>
        </w:tc>
      </w:tr>
    </w:tbl>
    <w:p w14:paraId="3BFB8A2A" w14:textId="77777777" w:rsidR="00687EA3" w:rsidRPr="00463A76" w:rsidRDefault="00CE0D2D" w:rsidP="00463A76">
      <w:pPr>
        <w:pStyle w:val="Didascalia"/>
        <w:jc w:val="center"/>
        <w:rPr>
          <w:rFonts w:ascii="Calibri" w:hAnsi="Calibri" w:cs="Arial"/>
          <w:bCs/>
          <w:color w:val="auto"/>
          <w:sz w:val="20"/>
          <w:szCs w:val="20"/>
        </w:rPr>
        <w:sectPr w:rsidR="00687EA3" w:rsidRPr="00463A76">
          <w:pgSz w:w="11906" w:h="16838"/>
          <w:pgMar w:top="2268" w:right="1134" w:bottom="1985" w:left="2268" w:header="709" w:footer="709" w:gutter="0"/>
          <w:cols w:space="708"/>
          <w:titlePg/>
          <w:docGrid w:linePitch="360"/>
        </w:sectPr>
      </w:pPr>
      <w:bookmarkStart w:id="0" w:name="_Ref96501305"/>
      <w:r w:rsidRPr="00463A76">
        <w:rPr>
          <w:color w:val="auto"/>
        </w:rPr>
        <w:t xml:space="preserve">Tabella </w:t>
      </w:r>
      <w:r w:rsidRPr="00463A76">
        <w:rPr>
          <w:color w:val="auto"/>
        </w:rPr>
        <w:fldChar w:fldCharType="begin"/>
      </w:r>
      <w:r w:rsidRPr="00463A76">
        <w:rPr>
          <w:color w:val="auto"/>
        </w:rPr>
        <w:instrText xml:space="preserve"> SEQ Tabella \* ARABIC </w:instrText>
      </w:r>
      <w:r w:rsidRPr="00463A76">
        <w:rPr>
          <w:color w:val="auto"/>
        </w:rPr>
        <w:fldChar w:fldCharType="separate"/>
      </w:r>
      <w:r w:rsidRPr="00463A76">
        <w:rPr>
          <w:noProof/>
          <w:color w:val="auto"/>
        </w:rPr>
        <w:t>1</w:t>
      </w:r>
      <w:r w:rsidRPr="00463A76">
        <w:rPr>
          <w:color w:val="auto"/>
        </w:rPr>
        <w:fldChar w:fldCharType="end"/>
      </w:r>
      <w:bookmarkEnd w:id="0"/>
      <w:r w:rsidRPr="00463A76">
        <w:rPr>
          <w:color w:val="auto"/>
        </w:rPr>
        <w:t xml:space="preserve"> Elenco </w:t>
      </w:r>
      <w:r>
        <w:rPr>
          <w:color w:val="auto"/>
        </w:rPr>
        <w:t xml:space="preserve">dei </w:t>
      </w:r>
      <w:r w:rsidRPr="00463A76">
        <w:rPr>
          <w:color w:val="auto"/>
        </w:rPr>
        <w:t xml:space="preserve">Prodotti/Servizi </w:t>
      </w:r>
      <w:r>
        <w:rPr>
          <w:color w:val="auto"/>
        </w:rPr>
        <w:t xml:space="preserve">IBM </w:t>
      </w:r>
      <w:r w:rsidRPr="00463A76">
        <w:rPr>
          <w:color w:val="auto"/>
        </w:rPr>
        <w:t>oggetto della fornitura</w:t>
      </w:r>
    </w:p>
    <w:p w14:paraId="3BF04FB7" w14:textId="77777777" w:rsidR="00F842F7" w:rsidRDefault="00F842F7" w:rsidP="00390BC4">
      <w:pPr>
        <w:pStyle w:val="BodyText21"/>
        <w:spacing w:line="360" w:lineRule="auto"/>
        <w:rPr>
          <w:rFonts w:ascii="Calibri" w:hAnsi="Calibri" w:cs="Arial"/>
          <w:bCs/>
          <w:sz w:val="20"/>
          <w:szCs w:val="20"/>
        </w:rPr>
      </w:pPr>
    </w:p>
    <w:p w14:paraId="0D2EECE3" w14:textId="77777777" w:rsidR="004E25E4" w:rsidRPr="004E25E4" w:rsidRDefault="004E25E4" w:rsidP="00390BC4">
      <w:pPr>
        <w:pStyle w:val="BodyText21"/>
        <w:spacing w:line="360" w:lineRule="auto"/>
        <w:rPr>
          <w:rFonts w:ascii="Calibri" w:hAnsi="Calibri" w:cs="Arial"/>
          <w:bCs/>
          <w:sz w:val="20"/>
          <w:szCs w:val="20"/>
        </w:rPr>
      </w:pPr>
      <w:r w:rsidRPr="004E25E4">
        <w:rPr>
          <w:rFonts w:ascii="Calibri" w:hAnsi="Calibri" w:cs="Arial"/>
          <w:bCs/>
          <w:sz w:val="20"/>
          <w:szCs w:val="20"/>
        </w:rPr>
        <w:t xml:space="preserve">In particolare, con riferimento a ciascuna riga della </w:t>
      </w:r>
      <w:r>
        <w:rPr>
          <w:rFonts w:ascii="Calibri" w:hAnsi="Calibri" w:cs="Arial"/>
          <w:bCs/>
          <w:sz w:val="20"/>
          <w:szCs w:val="20"/>
        </w:rPr>
        <w:t>suddetta tabella</w:t>
      </w:r>
      <w:r w:rsidRPr="004E25E4">
        <w:rPr>
          <w:rFonts w:ascii="Calibri" w:hAnsi="Calibri" w:cs="Arial"/>
          <w:bCs/>
          <w:sz w:val="20"/>
          <w:szCs w:val="20"/>
        </w:rPr>
        <w:t>:</w:t>
      </w:r>
    </w:p>
    <w:p w14:paraId="5C4265ED" w14:textId="77777777" w:rsidR="004E25E4" w:rsidRP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Natura d’acquisto</w:t>
      </w:r>
      <w:r w:rsidRPr="004E25E4">
        <w:rPr>
          <w:rFonts w:ascii="Calibri" w:hAnsi="Calibri" w:cs="Arial"/>
          <w:bCs/>
          <w:sz w:val="20"/>
          <w:szCs w:val="20"/>
        </w:rPr>
        <w:t>” indica se la Fornitura del prodotto/</w:t>
      </w:r>
      <w:r w:rsidR="00DF6E6E">
        <w:rPr>
          <w:rFonts w:ascii="Calibri" w:hAnsi="Calibri" w:cs="Arial"/>
          <w:bCs/>
          <w:sz w:val="20"/>
          <w:szCs w:val="20"/>
        </w:rPr>
        <w:t>servizio</w:t>
      </w:r>
      <w:r w:rsidRPr="004E25E4">
        <w:rPr>
          <w:rFonts w:ascii="Calibri" w:hAnsi="Calibri" w:cs="Arial"/>
          <w:bCs/>
          <w:sz w:val="20"/>
          <w:szCs w:val="20"/>
        </w:rPr>
        <w:t xml:space="preserve"> in questione sarà di tip</w:t>
      </w:r>
      <w:r>
        <w:rPr>
          <w:rFonts w:ascii="Calibri" w:hAnsi="Calibri" w:cs="Arial"/>
          <w:bCs/>
          <w:sz w:val="20"/>
          <w:szCs w:val="20"/>
        </w:rPr>
        <w:t>o “Obbligatorio” od “Opzionale”</w:t>
      </w:r>
      <w:r w:rsidRPr="004E25E4">
        <w:rPr>
          <w:rFonts w:ascii="Calibri" w:hAnsi="Calibri" w:cs="Arial"/>
          <w:bCs/>
          <w:sz w:val="20"/>
          <w:szCs w:val="20"/>
        </w:rPr>
        <w:t>;</w:t>
      </w:r>
    </w:p>
    <w:p w14:paraId="7A4D2E67" w14:textId="77777777" w:rsidR="004E25E4" w:rsidRP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Oggetto</w:t>
      </w:r>
      <w:r w:rsidRPr="004E25E4">
        <w:rPr>
          <w:rFonts w:ascii="Calibri" w:hAnsi="Calibri" w:cs="Arial"/>
          <w:bCs/>
          <w:sz w:val="20"/>
          <w:szCs w:val="20"/>
        </w:rPr>
        <w:t>” indica il macro-ambito a cui afferisce il prodotto/</w:t>
      </w:r>
      <w:r w:rsidR="002D5E9F">
        <w:rPr>
          <w:rFonts w:ascii="Calibri" w:hAnsi="Calibri" w:cs="Arial"/>
          <w:bCs/>
          <w:sz w:val="20"/>
          <w:szCs w:val="20"/>
        </w:rPr>
        <w:t>servizio</w:t>
      </w:r>
      <w:r w:rsidRPr="004E25E4">
        <w:rPr>
          <w:rFonts w:ascii="Calibri" w:hAnsi="Calibri" w:cs="Arial"/>
          <w:bCs/>
          <w:sz w:val="20"/>
          <w:szCs w:val="20"/>
        </w:rPr>
        <w:t xml:space="preserve"> in questione;</w:t>
      </w:r>
    </w:p>
    <w:p w14:paraId="7DFA288A" w14:textId="77777777" w:rsidR="004E25E4" w:rsidRP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Note</w:t>
      </w:r>
      <w:r w:rsidRPr="004E25E4">
        <w:rPr>
          <w:rFonts w:ascii="Calibri" w:hAnsi="Calibri" w:cs="Arial"/>
          <w:bCs/>
          <w:sz w:val="20"/>
          <w:szCs w:val="20"/>
        </w:rPr>
        <w:t>” indica eventuali specifiche aggiuntive legate al prodotto/</w:t>
      </w:r>
      <w:r w:rsidR="002D5E9F">
        <w:rPr>
          <w:rFonts w:ascii="Calibri" w:hAnsi="Calibri" w:cs="Arial"/>
          <w:bCs/>
          <w:sz w:val="20"/>
          <w:szCs w:val="20"/>
        </w:rPr>
        <w:t>servizio</w:t>
      </w:r>
      <w:r w:rsidRPr="004E25E4">
        <w:rPr>
          <w:rFonts w:ascii="Calibri" w:hAnsi="Calibri" w:cs="Arial"/>
          <w:bCs/>
          <w:sz w:val="20"/>
          <w:szCs w:val="20"/>
        </w:rPr>
        <w:t xml:space="preserve"> in questione;</w:t>
      </w:r>
    </w:p>
    <w:p w14:paraId="00F2318B" w14:textId="77777777" w:rsid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Part Number Licenze</w:t>
      </w:r>
      <w:r w:rsidRPr="004E25E4">
        <w:rPr>
          <w:rFonts w:ascii="Calibri" w:hAnsi="Calibri" w:cs="Arial"/>
          <w:bCs/>
          <w:sz w:val="20"/>
          <w:szCs w:val="20"/>
        </w:rPr>
        <w:t>” indica il codice univoco del Produttore associato al prodotto</w:t>
      </w:r>
      <w:r>
        <w:rPr>
          <w:rFonts w:ascii="Calibri" w:hAnsi="Calibri" w:cs="Arial"/>
          <w:bCs/>
          <w:sz w:val="20"/>
          <w:szCs w:val="20"/>
        </w:rPr>
        <w:t xml:space="preserve"> software</w:t>
      </w:r>
      <w:r w:rsidRPr="004E25E4">
        <w:rPr>
          <w:rFonts w:ascii="Calibri" w:hAnsi="Calibri" w:cs="Arial"/>
          <w:bCs/>
          <w:sz w:val="20"/>
          <w:szCs w:val="20"/>
        </w:rPr>
        <w:t xml:space="preserve"> in questione;</w:t>
      </w:r>
    </w:p>
    <w:p w14:paraId="66635B44" w14:textId="77777777" w:rsidR="004E25E4" w:rsidRPr="00522C92" w:rsidRDefault="004E25E4" w:rsidP="008204C8">
      <w:pPr>
        <w:pStyle w:val="BodyText21"/>
        <w:numPr>
          <w:ilvl w:val="0"/>
          <w:numId w:val="39"/>
        </w:numPr>
        <w:spacing w:line="360" w:lineRule="auto"/>
        <w:rPr>
          <w:rFonts w:ascii="Calibri" w:hAnsi="Calibri" w:cs="Arial"/>
          <w:bCs/>
          <w:sz w:val="20"/>
          <w:szCs w:val="20"/>
        </w:rPr>
      </w:pPr>
      <w:r w:rsidRPr="00522C92">
        <w:rPr>
          <w:rFonts w:ascii="Calibri" w:hAnsi="Calibri" w:cs="Arial"/>
          <w:bCs/>
          <w:sz w:val="20"/>
          <w:szCs w:val="20"/>
        </w:rPr>
        <w:t>Il campo “</w:t>
      </w:r>
      <w:r w:rsidRPr="00DF6E6E">
        <w:rPr>
          <w:rFonts w:ascii="Calibri" w:hAnsi="Calibri" w:cs="Arial"/>
          <w:b/>
          <w:bCs/>
          <w:sz w:val="20"/>
          <w:szCs w:val="20"/>
        </w:rPr>
        <w:t>Part Number Manutenzione/</w:t>
      </w:r>
      <w:proofErr w:type="spellStart"/>
      <w:r w:rsidRPr="00DF6E6E">
        <w:rPr>
          <w:rFonts w:ascii="Calibri" w:hAnsi="Calibri" w:cs="Arial"/>
          <w:b/>
          <w:bCs/>
          <w:sz w:val="20"/>
          <w:szCs w:val="20"/>
        </w:rPr>
        <w:t>Subscription&amp;Support</w:t>
      </w:r>
      <w:proofErr w:type="spellEnd"/>
      <w:r w:rsidRPr="00DF6E6E">
        <w:rPr>
          <w:rFonts w:ascii="Calibri" w:hAnsi="Calibri" w:cs="Arial"/>
          <w:b/>
          <w:bCs/>
          <w:sz w:val="20"/>
          <w:szCs w:val="20"/>
        </w:rPr>
        <w:t>/Figura prevista</w:t>
      </w:r>
      <w:r w:rsidRPr="00522C92">
        <w:rPr>
          <w:rFonts w:ascii="Calibri" w:hAnsi="Calibri" w:cs="Arial"/>
          <w:bCs/>
          <w:sz w:val="20"/>
          <w:szCs w:val="20"/>
        </w:rPr>
        <w:t xml:space="preserve">” indica il codice univoco del </w:t>
      </w:r>
      <w:r w:rsidR="00522C92" w:rsidRPr="00522C92">
        <w:rPr>
          <w:rFonts w:ascii="Calibri" w:hAnsi="Calibri" w:cs="Arial"/>
          <w:bCs/>
          <w:sz w:val="20"/>
          <w:szCs w:val="20"/>
        </w:rPr>
        <w:t>p</w:t>
      </w:r>
      <w:r w:rsidRPr="00522C92">
        <w:rPr>
          <w:rFonts w:ascii="Calibri" w:hAnsi="Calibri" w:cs="Arial"/>
          <w:bCs/>
          <w:sz w:val="20"/>
          <w:szCs w:val="20"/>
        </w:rPr>
        <w:t xml:space="preserve">roduttore associato al </w:t>
      </w:r>
      <w:r w:rsidR="00522C92" w:rsidRPr="00522C92">
        <w:rPr>
          <w:rFonts w:ascii="Calibri" w:hAnsi="Calibri" w:cs="Arial"/>
          <w:bCs/>
          <w:sz w:val="20"/>
          <w:szCs w:val="20"/>
        </w:rPr>
        <w:t xml:space="preserve">servizio </w:t>
      </w:r>
      <w:r w:rsidRPr="00522C92">
        <w:rPr>
          <w:rFonts w:ascii="Calibri" w:hAnsi="Calibri" w:cs="Arial"/>
          <w:bCs/>
          <w:sz w:val="20"/>
          <w:szCs w:val="20"/>
        </w:rPr>
        <w:t>in questione</w:t>
      </w:r>
      <w:r w:rsidR="00522C92" w:rsidRPr="00522C92">
        <w:rPr>
          <w:rFonts w:ascii="Calibri" w:hAnsi="Calibri" w:cs="Arial"/>
          <w:bCs/>
          <w:sz w:val="20"/>
          <w:szCs w:val="20"/>
        </w:rPr>
        <w:t xml:space="preserve"> ovvero</w:t>
      </w:r>
      <w:r w:rsidR="00522C92">
        <w:rPr>
          <w:rFonts w:ascii="Calibri" w:hAnsi="Calibri" w:cs="Arial"/>
          <w:bCs/>
          <w:sz w:val="20"/>
          <w:szCs w:val="20"/>
        </w:rPr>
        <w:t>,</w:t>
      </w:r>
      <w:r w:rsidR="00522C92" w:rsidRPr="00522C92">
        <w:rPr>
          <w:rFonts w:ascii="Calibri" w:hAnsi="Calibri" w:cs="Arial"/>
          <w:bCs/>
          <w:sz w:val="20"/>
          <w:szCs w:val="20"/>
        </w:rPr>
        <w:t xml:space="preserve"> nel caso del servizio di supporto specialistico</w:t>
      </w:r>
      <w:r w:rsidR="00522C92">
        <w:rPr>
          <w:rFonts w:ascii="Calibri" w:hAnsi="Calibri" w:cs="Arial"/>
          <w:bCs/>
          <w:sz w:val="20"/>
          <w:szCs w:val="20"/>
        </w:rPr>
        <w:t>,</w:t>
      </w:r>
      <w:r w:rsidR="00522C92" w:rsidRPr="00522C92">
        <w:rPr>
          <w:rFonts w:ascii="Calibri" w:hAnsi="Calibri" w:cs="Arial"/>
          <w:bCs/>
          <w:sz w:val="20"/>
          <w:szCs w:val="20"/>
        </w:rPr>
        <w:t xml:space="preserve"> la figura professionale richiesta;</w:t>
      </w:r>
    </w:p>
    <w:p w14:paraId="0CB11B45" w14:textId="77777777" w:rsidR="004E25E4" w:rsidRP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Descrizione</w:t>
      </w:r>
      <w:r w:rsidRPr="004E25E4">
        <w:rPr>
          <w:rFonts w:ascii="Calibri" w:hAnsi="Calibri" w:cs="Arial"/>
          <w:bCs/>
          <w:sz w:val="20"/>
          <w:szCs w:val="20"/>
        </w:rPr>
        <w:t>” indica la descrizione sintetica del prodotto/</w:t>
      </w:r>
      <w:r w:rsidR="002D5E9F">
        <w:rPr>
          <w:rFonts w:ascii="Calibri" w:hAnsi="Calibri" w:cs="Arial"/>
          <w:bCs/>
          <w:sz w:val="20"/>
          <w:szCs w:val="20"/>
        </w:rPr>
        <w:t>servizio</w:t>
      </w:r>
      <w:r w:rsidR="00522C92">
        <w:rPr>
          <w:rFonts w:ascii="Calibri" w:hAnsi="Calibri" w:cs="Arial"/>
          <w:bCs/>
          <w:sz w:val="20"/>
          <w:szCs w:val="20"/>
        </w:rPr>
        <w:t>/figura</w:t>
      </w:r>
      <w:r w:rsidR="002D5E9F">
        <w:rPr>
          <w:rFonts w:ascii="Calibri" w:hAnsi="Calibri" w:cs="Arial"/>
          <w:bCs/>
          <w:sz w:val="20"/>
          <w:szCs w:val="20"/>
        </w:rPr>
        <w:t xml:space="preserve"> professionale</w:t>
      </w:r>
      <w:r w:rsidRPr="004E25E4">
        <w:rPr>
          <w:rFonts w:ascii="Calibri" w:hAnsi="Calibri" w:cs="Arial"/>
          <w:bCs/>
          <w:sz w:val="20"/>
          <w:szCs w:val="20"/>
        </w:rPr>
        <w:t xml:space="preserve"> in questione;</w:t>
      </w:r>
    </w:p>
    <w:p w14:paraId="016FE3A9" w14:textId="77777777" w:rsidR="00522C92" w:rsidRDefault="00522C92"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Unità di Misura</w:t>
      </w:r>
      <w:r w:rsidRPr="004E25E4">
        <w:rPr>
          <w:rFonts w:ascii="Calibri" w:hAnsi="Calibri" w:cs="Arial"/>
          <w:bCs/>
          <w:sz w:val="20"/>
          <w:szCs w:val="20"/>
        </w:rPr>
        <w:t xml:space="preserve">” indica la </w:t>
      </w:r>
      <w:r>
        <w:rPr>
          <w:rFonts w:ascii="Calibri" w:hAnsi="Calibri" w:cs="Arial"/>
          <w:bCs/>
          <w:sz w:val="20"/>
          <w:szCs w:val="20"/>
        </w:rPr>
        <w:t xml:space="preserve">metrica utilizzata </w:t>
      </w:r>
      <w:r w:rsidR="002D5E9F">
        <w:rPr>
          <w:rFonts w:ascii="Calibri" w:hAnsi="Calibri" w:cs="Arial"/>
          <w:bCs/>
          <w:sz w:val="20"/>
          <w:szCs w:val="20"/>
        </w:rPr>
        <w:t>per la</w:t>
      </w:r>
      <w:r w:rsidR="008C5EC3">
        <w:rPr>
          <w:rFonts w:ascii="Calibri" w:hAnsi="Calibri" w:cs="Arial"/>
          <w:bCs/>
          <w:sz w:val="20"/>
          <w:szCs w:val="20"/>
        </w:rPr>
        <w:t xml:space="preserve"> determinazione delle relative quantità;</w:t>
      </w:r>
    </w:p>
    <w:p w14:paraId="3C7D89B6" w14:textId="77777777" w:rsidR="004E25E4" w:rsidRPr="004E25E4"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Pr="00DF6E6E">
        <w:rPr>
          <w:rFonts w:ascii="Calibri" w:hAnsi="Calibri" w:cs="Arial"/>
          <w:b/>
          <w:bCs/>
          <w:sz w:val="20"/>
          <w:szCs w:val="20"/>
        </w:rPr>
        <w:t>Quantità</w:t>
      </w:r>
      <w:r w:rsidRPr="004E25E4">
        <w:rPr>
          <w:rFonts w:ascii="Calibri" w:hAnsi="Calibri" w:cs="Arial"/>
          <w:bCs/>
          <w:sz w:val="20"/>
          <w:szCs w:val="20"/>
        </w:rPr>
        <w:t>” indica la quantità prevista del prodotto/</w:t>
      </w:r>
      <w:r w:rsidR="002D5E9F">
        <w:rPr>
          <w:rFonts w:ascii="Calibri" w:hAnsi="Calibri" w:cs="Arial"/>
          <w:bCs/>
          <w:sz w:val="20"/>
          <w:szCs w:val="20"/>
        </w:rPr>
        <w:t>servizio</w:t>
      </w:r>
      <w:r w:rsidR="00522C92">
        <w:rPr>
          <w:rFonts w:ascii="Calibri" w:hAnsi="Calibri" w:cs="Arial"/>
          <w:bCs/>
          <w:sz w:val="20"/>
          <w:szCs w:val="20"/>
        </w:rPr>
        <w:t>/figura</w:t>
      </w:r>
      <w:r w:rsidRPr="004E25E4">
        <w:rPr>
          <w:rFonts w:ascii="Calibri" w:hAnsi="Calibri" w:cs="Arial"/>
          <w:bCs/>
          <w:sz w:val="20"/>
          <w:szCs w:val="20"/>
        </w:rPr>
        <w:t xml:space="preserve"> in questione;</w:t>
      </w:r>
    </w:p>
    <w:p w14:paraId="3718D141" w14:textId="77777777" w:rsidR="008B0AAC" w:rsidRDefault="004E25E4" w:rsidP="008204C8">
      <w:pPr>
        <w:pStyle w:val="BodyText21"/>
        <w:numPr>
          <w:ilvl w:val="0"/>
          <w:numId w:val="39"/>
        </w:numPr>
        <w:spacing w:line="360" w:lineRule="auto"/>
        <w:rPr>
          <w:rFonts w:ascii="Calibri" w:hAnsi="Calibri" w:cs="Arial"/>
          <w:bCs/>
          <w:sz w:val="20"/>
          <w:szCs w:val="20"/>
        </w:rPr>
      </w:pPr>
      <w:r w:rsidRPr="004E25E4">
        <w:rPr>
          <w:rFonts w:ascii="Calibri" w:hAnsi="Calibri" w:cs="Arial"/>
          <w:bCs/>
          <w:sz w:val="20"/>
          <w:szCs w:val="20"/>
        </w:rPr>
        <w:t>Il campo “</w:t>
      </w:r>
      <w:r w:rsidR="008C5EC3" w:rsidRPr="00DF6E6E">
        <w:rPr>
          <w:rFonts w:ascii="Calibri" w:hAnsi="Calibri" w:cs="Arial"/>
          <w:b/>
          <w:bCs/>
          <w:sz w:val="20"/>
          <w:szCs w:val="20"/>
        </w:rPr>
        <w:t>Durata manutenzione/Subscription (mesi)</w:t>
      </w:r>
      <w:r w:rsidRPr="004E25E4">
        <w:rPr>
          <w:rFonts w:ascii="Calibri" w:hAnsi="Calibri" w:cs="Arial"/>
          <w:bCs/>
          <w:sz w:val="20"/>
          <w:szCs w:val="20"/>
        </w:rPr>
        <w:t xml:space="preserve">” indica il numero massimo di mesi di durata </w:t>
      </w:r>
      <w:r w:rsidR="008C5EC3">
        <w:rPr>
          <w:rFonts w:ascii="Calibri" w:hAnsi="Calibri" w:cs="Arial"/>
          <w:bCs/>
          <w:sz w:val="20"/>
          <w:szCs w:val="20"/>
        </w:rPr>
        <w:t>del servizio di manutenzione o della sottoscrizione in questione.</w:t>
      </w:r>
    </w:p>
    <w:p w14:paraId="13E472B8" w14:textId="1A6063DA" w:rsidR="00390BC4" w:rsidRDefault="00390BC4" w:rsidP="00390BC4">
      <w:pPr>
        <w:spacing w:line="360" w:lineRule="auto"/>
        <w:jc w:val="both"/>
        <w:rPr>
          <w:rFonts w:ascii="Calibri" w:hAnsi="Calibri" w:cs="Arial"/>
          <w:sz w:val="20"/>
          <w:szCs w:val="20"/>
          <w:u w:val="single"/>
        </w:rPr>
      </w:pPr>
      <w:r w:rsidRPr="00201BE3">
        <w:rPr>
          <w:rFonts w:ascii="Calibri" w:hAnsi="Calibri" w:cs="Arial"/>
          <w:sz w:val="20"/>
          <w:szCs w:val="20"/>
        </w:rPr>
        <w:t>Si precisa</w:t>
      </w:r>
      <w:r w:rsidR="005940C0">
        <w:rPr>
          <w:rFonts w:ascii="Calibri" w:hAnsi="Calibri" w:cs="Arial"/>
          <w:sz w:val="20"/>
          <w:szCs w:val="20"/>
        </w:rPr>
        <w:t xml:space="preserve">, </w:t>
      </w:r>
      <w:r w:rsidR="008F2A4E">
        <w:rPr>
          <w:rFonts w:ascii="Calibri" w:hAnsi="Calibri" w:cs="Arial"/>
          <w:sz w:val="20"/>
          <w:szCs w:val="20"/>
        </w:rPr>
        <w:t>inoltre</w:t>
      </w:r>
      <w:r w:rsidR="005940C0">
        <w:rPr>
          <w:rFonts w:ascii="Calibri" w:hAnsi="Calibri" w:cs="Arial"/>
          <w:sz w:val="20"/>
          <w:szCs w:val="20"/>
        </w:rPr>
        <w:t>,</w:t>
      </w:r>
      <w:r w:rsidRPr="00201BE3">
        <w:rPr>
          <w:rFonts w:ascii="Calibri" w:hAnsi="Calibri" w:cs="Arial"/>
          <w:sz w:val="20"/>
          <w:szCs w:val="20"/>
        </w:rPr>
        <w:t xml:space="preserve"> che per il servizio di manutenzione, sia </w:t>
      </w:r>
      <w:r w:rsidR="005940C0">
        <w:rPr>
          <w:rFonts w:ascii="Calibri" w:hAnsi="Calibri" w:cs="Arial"/>
          <w:sz w:val="20"/>
          <w:szCs w:val="20"/>
        </w:rPr>
        <w:t>dei</w:t>
      </w:r>
      <w:r w:rsidR="00561513">
        <w:rPr>
          <w:rFonts w:ascii="Calibri" w:hAnsi="Calibri" w:cs="Arial"/>
          <w:sz w:val="20"/>
          <w:szCs w:val="20"/>
        </w:rPr>
        <w:t xml:space="preserve"> nuovi prodotti software</w:t>
      </w:r>
      <w:r w:rsidRPr="00201BE3">
        <w:rPr>
          <w:rFonts w:ascii="Calibri" w:hAnsi="Calibri" w:cs="Arial"/>
          <w:sz w:val="20"/>
          <w:szCs w:val="20"/>
        </w:rPr>
        <w:t xml:space="preserve"> che </w:t>
      </w:r>
      <w:r w:rsidR="005940C0">
        <w:rPr>
          <w:rFonts w:ascii="Calibri" w:hAnsi="Calibri" w:cs="Arial"/>
          <w:sz w:val="20"/>
          <w:szCs w:val="20"/>
        </w:rPr>
        <w:t>di</w:t>
      </w:r>
      <w:r w:rsidRPr="00201BE3">
        <w:rPr>
          <w:rFonts w:ascii="Calibri" w:hAnsi="Calibri" w:cs="Arial"/>
          <w:sz w:val="20"/>
          <w:szCs w:val="20"/>
        </w:rPr>
        <w:t xml:space="preserve"> </w:t>
      </w:r>
      <w:r w:rsidR="00561513">
        <w:rPr>
          <w:rFonts w:ascii="Calibri" w:hAnsi="Calibri" w:cs="Arial"/>
          <w:sz w:val="20"/>
          <w:szCs w:val="20"/>
        </w:rPr>
        <w:t xml:space="preserve">quelli </w:t>
      </w:r>
      <w:r w:rsidRPr="00201BE3">
        <w:rPr>
          <w:rFonts w:ascii="Calibri" w:hAnsi="Calibri" w:cs="Arial"/>
          <w:sz w:val="20"/>
          <w:szCs w:val="20"/>
        </w:rPr>
        <w:t xml:space="preserve">già in uso, </w:t>
      </w:r>
      <w:r w:rsidR="005940C0">
        <w:rPr>
          <w:rFonts w:ascii="Calibri" w:hAnsi="Calibri" w:cs="Arial"/>
          <w:sz w:val="20"/>
          <w:szCs w:val="20"/>
        </w:rPr>
        <w:t>saranno</w:t>
      </w:r>
      <w:r w:rsidRPr="00201BE3">
        <w:rPr>
          <w:rFonts w:ascii="Calibri" w:hAnsi="Calibri" w:cs="Arial"/>
          <w:sz w:val="20"/>
          <w:szCs w:val="20"/>
        </w:rPr>
        <w:t xml:space="preserve"> necessari specifici livelli di servizio sia per quanto riguarda i tempi di presa in carico che per i </w:t>
      </w:r>
      <w:r w:rsidRPr="00C6489E">
        <w:rPr>
          <w:rFonts w:ascii="Calibri" w:hAnsi="Calibri" w:cs="Arial"/>
          <w:sz w:val="20"/>
          <w:szCs w:val="20"/>
          <w:u w:val="single"/>
        </w:rPr>
        <w:t>tempi di risoluzione</w:t>
      </w:r>
      <w:r w:rsidRPr="00201BE3">
        <w:rPr>
          <w:rFonts w:ascii="Calibri" w:hAnsi="Calibri" w:cs="Arial"/>
          <w:sz w:val="20"/>
          <w:szCs w:val="20"/>
        </w:rPr>
        <w:t>, come di seguito riportat</w:t>
      </w:r>
      <w:r>
        <w:rPr>
          <w:rFonts w:ascii="Calibri" w:hAnsi="Calibri" w:cs="Arial"/>
          <w:sz w:val="20"/>
          <w:szCs w:val="20"/>
        </w:rPr>
        <w:t>o:</w:t>
      </w:r>
    </w:p>
    <w:tbl>
      <w:tblPr>
        <w:tblW w:w="5000" w:type="pct"/>
        <w:tblCellMar>
          <w:left w:w="0" w:type="dxa"/>
          <w:right w:w="0" w:type="dxa"/>
        </w:tblCellMar>
        <w:tblLook w:val="04A0" w:firstRow="1" w:lastRow="0" w:firstColumn="1" w:lastColumn="0" w:noHBand="0" w:noVBand="1"/>
      </w:tblPr>
      <w:tblGrid>
        <w:gridCol w:w="2079"/>
        <w:gridCol w:w="2165"/>
        <w:gridCol w:w="4240"/>
      </w:tblGrid>
      <w:tr w:rsidR="00390BC4" w:rsidRPr="00372962" w14:paraId="0C5C9CD6" w14:textId="77777777" w:rsidTr="007B6B86">
        <w:trPr>
          <w:cantSplit/>
          <w:tblHeader/>
        </w:trPr>
        <w:tc>
          <w:tcPr>
            <w:tcW w:w="1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1BC02" w14:textId="77777777" w:rsidR="00390BC4" w:rsidRPr="00372962" w:rsidRDefault="00390BC4" w:rsidP="00FD2522">
            <w:pPr>
              <w:pStyle w:val="Numeroelenco3"/>
              <w:ind w:left="360"/>
              <w:jc w:val="center"/>
              <w:rPr>
                <w:rFonts w:ascii="Calibri" w:hAnsi="Calibri"/>
                <w:b/>
                <w:bCs/>
                <w:sz w:val="18"/>
                <w:szCs w:val="18"/>
              </w:rPr>
            </w:pPr>
            <w:r w:rsidRPr="00372962">
              <w:rPr>
                <w:rFonts w:ascii="Calibri" w:hAnsi="Calibri"/>
                <w:b/>
                <w:bCs/>
                <w:sz w:val="18"/>
                <w:szCs w:val="18"/>
              </w:rPr>
              <w:t>Gravità malfunzionamento</w:t>
            </w:r>
          </w:p>
        </w:tc>
        <w:tc>
          <w:tcPr>
            <w:tcW w:w="12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67749" w14:textId="77777777" w:rsidR="00390BC4" w:rsidRPr="00372962" w:rsidRDefault="00390BC4" w:rsidP="00FD2522">
            <w:pPr>
              <w:pStyle w:val="Numeroelenco3"/>
              <w:ind w:left="360"/>
              <w:jc w:val="center"/>
              <w:rPr>
                <w:rFonts w:ascii="Calibri" w:hAnsi="Calibri"/>
                <w:b/>
                <w:bCs/>
                <w:sz w:val="18"/>
                <w:szCs w:val="18"/>
              </w:rPr>
            </w:pPr>
            <w:r w:rsidRPr="00372962">
              <w:rPr>
                <w:rFonts w:ascii="Calibri" w:hAnsi="Calibri"/>
                <w:b/>
                <w:bCs/>
                <w:sz w:val="18"/>
                <w:szCs w:val="18"/>
              </w:rPr>
              <w:t>Tempo di presa in carico del malfunzionamento</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FB0E32" w14:textId="77777777" w:rsidR="00390BC4" w:rsidRPr="00372962" w:rsidRDefault="00390BC4" w:rsidP="00FD2522">
            <w:pPr>
              <w:pStyle w:val="Numeroelenco3"/>
              <w:ind w:left="360"/>
              <w:jc w:val="center"/>
              <w:rPr>
                <w:rFonts w:ascii="Calibri" w:hAnsi="Calibri"/>
                <w:b/>
                <w:bCs/>
                <w:sz w:val="18"/>
                <w:szCs w:val="18"/>
              </w:rPr>
            </w:pPr>
            <w:r w:rsidRPr="00372962">
              <w:rPr>
                <w:rFonts w:ascii="Calibri" w:hAnsi="Calibri"/>
                <w:b/>
                <w:bCs/>
                <w:sz w:val="18"/>
                <w:szCs w:val="18"/>
              </w:rPr>
              <w:t>Tempo di risoluzione</w:t>
            </w:r>
          </w:p>
        </w:tc>
      </w:tr>
      <w:tr w:rsidR="00390BC4" w:rsidRPr="00372962" w14:paraId="6F5A5222" w14:textId="77777777" w:rsidTr="00FD2522">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7D35"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Critica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19452E53"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 xml:space="preserve">2 ore </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0E0EF85A" w14:textId="77777777" w:rsidR="00390BC4" w:rsidRPr="00372962" w:rsidRDefault="00390BC4" w:rsidP="008A78B1">
            <w:pPr>
              <w:pStyle w:val="Numeroelenco3"/>
              <w:ind w:left="360"/>
              <w:rPr>
                <w:rFonts w:ascii="Calibri" w:hAnsi="Calibri"/>
                <w:sz w:val="18"/>
                <w:szCs w:val="18"/>
              </w:rPr>
            </w:pPr>
            <w:r w:rsidRPr="00372962">
              <w:rPr>
                <w:rFonts w:ascii="Calibri" w:hAnsi="Calibri"/>
                <w:sz w:val="18"/>
                <w:szCs w:val="18"/>
              </w:rPr>
              <w:t xml:space="preserve">entro </w:t>
            </w:r>
            <w:r w:rsidR="008A78B1">
              <w:rPr>
                <w:rFonts w:ascii="Calibri" w:hAnsi="Calibri"/>
                <w:bCs/>
                <w:sz w:val="18"/>
                <w:szCs w:val="18"/>
              </w:rPr>
              <w:t xml:space="preserve">2 </w:t>
            </w:r>
            <w:r w:rsidRPr="00372962">
              <w:rPr>
                <w:rFonts w:ascii="Calibri" w:hAnsi="Calibri"/>
                <w:bCs/>
                <w:sz w:val="18"/>
                <w:szCs w:val="18"/>
              </w:rPr>
              <w:t>giorni</w:t>
            </w:r>
            <w:r w:rsidRPr="00372962">
              <w:rPr>
                <w:rFonts w:ascii="Calibri" w:hAnsi="Calibri"/>
                <w:sz w:val="18"/>
                <w:szCs w:val="18"/>
              </w:rPr>
              <w:t xml:space="preserve"> lavorativi dalla presa in carico del malfunzionamento</w:t>
            </w:r>
          </w:p>
        </w:tc>
      </w:tr>
      <w:tr w:rsidR="00390BC4" w:rsidRPr="00372962" w14:paraId="776C1C74" w14:textId="77777777" w:rsidTr="00FD2522">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DE074"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Alta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6A68B6F4"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 xml:space="preserve">4 ore </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4E3F8F5F" w14:textId="77777777" w:rsidR="00390BC4" w:rsidRPr="00372962" w:rsidRDefault="00390BC4" w:rsidP="008A78B1">
            <w:pPr>
              <w:pStyle w:val="Numeroelenco3"/>
              <w:ind w:left="360"/>
              <w:rPr>
                <w:rFonts w:ascii="Calibri" w:hAnsi="Calibri"/>
                <w:sz w:val="18"/>
                <w:szCs w:val="18"/>
              </w:rPr>
            </w:pPr>
            <w:r w:rsidRPr="00372962">
              <w:rPr>
                <w:rFonts w:ascii="Calibri" w:hAnsi="Calibri"/>
                <w:sz w:val="18"/>
                <w:szCs w:val="18"/>
              </w:rPr>
              <w:t xml:space="preserve">entro </w:t>
            </w:r>
            <w:r w:rsidRPr="00372962">
              <w:rPr>
                <w:rFonts w:ascii="Calibri" w:hAnsi="Calibri"/>
                <w:bCs/>
                <w:sz w:val="18"/>
                <w:szCs w:val="18"/>
              </w:rPr>
              <w:t>2 giorni</w:t>
            </w:r>
            <w:r w:rsidRPr="00372962">
              <w:rPr>
                <w:rFonts w:ascii="Calibri" w:hAnsi="Calibri"/>
                <w:sz w:val="18"/>
                <w:szCs w:val="18"/>
              </w:rPr>
              <w:t xml:space="preserve"> lavorativi dalla presa in carico del malfunzionamento</w:t>
            </w:r>
          </w:p>
        </w:tc>
      </w:tr>
      <w:tr w:rsidR="00390BC4" w:rsidRPr="00372962" w14:paraId="68081828" w14:textId="77777777" w:rsidTr="00FD2522">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C9265"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Media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70D8D0BB"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1 giorno lavorativo</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48CC7DEF" w14:textId="77777777" w:rsidR="00390BC4" w:rsidRPr="00372962" w:rsidRDefault="00390BC4" w:rsidP="008A78B1">
            <w:pPr>
              <w:pStyle w:val="Numeroelenco3"/>
              <w:ind w:left="360"/>
              <w:rPr>
                <w:rFonts w:ascii="Calibri" w:hAnsi="Calibri"/>
                <w:sz w:val="18"/>
                <w:szCs w:val="18"/>
              </w:rPr>
            </w:pPr>
            <w:r w:rsidRPr="00372962">
              <w:rPr>
                <w:rFonts w:ascii="Calibri" w:hAnsi="Calibri"/>
                <w:sz w:val="18"/>
                <w:szCs w:val="18"/>
              </w:rPr>
              <w:t xml:space="preserve">entro </w:t>
            </w:r>
            <w:r w:rsidRPr="00372962">
              <w:rPr>
                <w:rFonts w:ascii="Calibri" w:hAnsi="Calibri"/>
                <w:bCs/>
                <w:sz w:val="18"/>
                <w:szCs w:val="18"/>
              </w:rPr>
              <w:t>5 giorni</w:t>
            </w:r>
            <w:r w:rsidRPr="00372962">
              <w:rPr>
                <w:rFonts w:ascii="Calibri" w:hAnsi="Calibri"/>
                <w:sz w:val="18"/>
                <w:szCs w:val="18"/>
              </w:rPr>
              <w:t xml:space="preserve"> lavorativi dalla presa in carico del malfunzionamento</w:t>
            </w:r>
          </w:p>
        </w:tc>
      </w:tr>
      <w:tr w:rsidR="00390BC4" w:rsidRPr="00372962" w14:paraId="16C83CA1" w14:textId="77777777" w:rsidTr="00FD2522">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3AAAC"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Bassa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510750CA" w14:textId="77777777" w:rsidR="00390BC4" w:rsidRPr="00372962" w:rsidRDefault="00390BC4" w:rsidP="00FD2522">
            <w:pPr>
              <w:pStyle w:val="Numeroelenco3"/>
              <w:ind w:left="360"/>
              <w:rPr>
                <w:rFonts w:ascii="Calibri" w:hAnsi="Calibri"/>
                <w:sz w:val="18"/>
                <w:szCs w:val="18"/>
              </w:rPr>
            </w:pPr>
            <w:r w:rsidRPr="00372962">
              <w:rPr>
                <w:rFonts w:ascii="Calibri" w:hAnsi="Calibri"/>
                <w:sz w:val="18"/>
                <w:szCs w:val="18"/>
              </w:rPr>
              <w:t>1 giorn</w:t>
            </w:r>
            <w:r>
              <w:rPr>
                <w:rFonts w:ascii="Calibri" w:hAnsi="Calibri"/>
                <w:sz w:val="18"/>
                <w:szCs w:val="18"/>
              </w:rPr>
              <w:t>o</w:t>
            </w:r>
            <w:r w:rsidRPr="00372962">
              <w:rPr>
                <w:rFonts w:ascii="Calibri" w:hAnsi="Calibri"/>
                <w:sz w:val="18"/>
                <w:szCs w:val="18"/>
              </w:rPr>
              <w:t xml:space="preserve"> lavorativo</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20B33A17" w14:textId="77777777" w:rsidR="00390BC4" w:rsidRPr="00372962" w:rsidRDefault="00390BC4" w:rsidP="008A78B1">
            <w:pPr>
              <w:pStyle w:val="Numeroelenco3"/>
              <w:ind w:left="360"/>
              <w:rPr>
                <w:rFonts w:ascii="Calibri" w:hAnsi="Calibri"/>
                <w:sz w:val="18"/>
                <w:szCs w:val="18"/>
              </w:rPr>
            </w:pPr>
            <w:r w:rsidRPr="00372962">
              <w:rPr>
                <w:rFonts w:ascii="Calibri" w:hAnsi="Calibri"/>
                <w:sz w:val="18"/>
                <w:szCs w:val="18"/>
              </w:rPr>
              <w:t xml:space="preserve">entro </w:t>
            </w:r>
            <w:r w:rsidRPr="00372962">
              <w:rPr>
                <w:rFonts w:ascii="Calibri" w:hAnsi="Calibri"/>
                <w:bCs/>
                <w:sz w:val="18"/>
                <w:szCs w:val="18"/>
              </w:rPr>
              <w:t>5 giorni</w:t>
            </w:r>
            <w:r w:rsidRPr="00372962">
              <w:rPr>
                <w:rFonts w:ascii="Calibri" w:hAnsi="Calibri"/>
                <w:sz w:val="18"/>
                <w:szCs w:val="18"/>
              </w:rPr>
              <w:t xml:space="preserve"> lavorativi dalla presa in carico del malfunzionamento</w:t>
            </w:r>
          </w:p>
        </w:tc>
      </w:tr>
    </w:tbl>
    <w:p w14:paraId="1ACAAFC7" w14:textId="77777777" w:rsidR="00390BC4" w:rsidRDefault="00390BC4" w:rsidP="00390BC4">
      <w:pPr>
        <w:spacing w:line="360" w:lineRule="auto"/>
        <w:jc w:val="both"/>
        <w:rPr>
          <w:rFonts w:ascii="Calibri" w:hAnsi="Calibri" w:cs="Arial"/>
          <w:sz w:val="20"/>
          <w:szCs w:val="20"/>
        </w:rPr>
      </w:pPr>
    </w:p>
    <w:p w14:paraId="6CC61D1D" w14:textId="25D0B063" w:rsidR="00FB40B4" w:rsidRPr="00FB40B4" w:rsidRDefault="00FB40B4" w:rsidP="00FB40B4">
      <w:pPr>
        <w:spacing w:line="360" w:lineRule="auto"/>
        <w:jc w:val="both"/>
        <w:rPr>
          <w:rFonts w:ascii="Calibri" w:hAnsi="Calibri" w:cs="Arial"/>
          <w:sz w:val="20"/>
          <w:szCs w:val="20"/>
        </w:rPr>
      </w:pPr>
      <w:r w:rsidRPr="00FB40B4">
        <w:rPr>
          <w:rFonts w:ascii="Calibri" w:hAnsi="Calibri" w:cs="Arial"/>
          <w:sz w:val="20"/>
          <w:szCs w:val="20"/>
        </w:rPr>
        <w:lastRenderedPageBreak/>
        <w:t xml:space="preserve">Nei tempi di risoluzione </w:t>
      </w:r>
      <w:r w:rsidR="005940C0">
        <w:rPr>
          <w:rFonts w:ascii="Calibri" w:hAnsi="Calibri" w:cs="Arial"/>
          <w:sz w:val="20"/>
          <w:szCs w:val="20"/>
        </w:rPr>
        <w:t>sarà</w:t>
      </w:r>
      <w:r w:rsidRPr="00FB40B4">
        <w:rPr>
          <w:rFonts w:ascii="Calibri" w:hAnsi="Calibri" w:cs="Arial"/>
          <w:sz w:val="20"/>
          <w:szCs w:val="20"/>
        </w:rPr>
        <w:t xml:space="preserve"> </w:t>
      </w:r>
      <w:r w:rsidR="0014238D" w:rsidRPr="00FB40B4">
        <w:rPr>
          <w:rFonts w:ascii="Calibri" w:hAnsi="Calibri" w:cs="Arial"/>
          <w:sz w:val="20"/>
          <w:szCs w:val="20"/>
        </w:rPr>
        <w:t>previst</w:t>
      </w:r>
      <w:r w:rsidR="0014238D">
        <w:rPr>
          <w:rFonts w:ascii="Calibri" w:hAnsi="Calibri" w:cs="Arial"/>
          <w:sz w:val="20"/>
          <w:szCs w:val="20"/>
        </w:rPr>
        <w:t>a</w:t>
      </w:r>
      <w:r w:rsidR="0014238D" w:rsidRPr="00FB40B4">
        <w:rPr>
          <w:rFonts w:ascii="Calibri" w:hAnsi="Calibri" w:cs="Arial"/>
          <w:sz w:val="20"/>
          <w:szCs w:val="20"/>
        </w:rPr>
        <w:t xml:space="preserve"> </w:t>
      </w:r>
      <w:r w:rsidRPr="00FB40B4">
        <w:rPr>
          <w:rFonts w:ascii="Calibri" w:hAnsi="Calibri" w:cs="Arial"/>
          <w:sz w:val="20"/>
          <w:szCs w:val="20"/>
        </w:rPr>
        <w:t xml:space="preserve">la possibilità di applicare un “Workaround”, cioè una soluzione temporanea che ripristini la normale operatività dei sistemi, che </w:t>
      </w:r>
      <w:r w:rsidR="005940C0">
        <w:rPr>
          <w:rFonts w:ascii="Calibri" w:hAnsi="Calibri" w:cs="Arial"/>
          <w:sz w:val="20"/>
          <w:szCs w:val="20"/>
        </w:rPr>
        <w:t>dovrà</w:t>
      </w:r>
      <w:r w:rsidRPr="00FB40B4">
        <w:rPr>
          <w:rFonts w:ascii="Calibri" w:hAnsi="Calibri" w:cs="Arial"/>
          <w:sz w:val="20"/>
          <w:szCs w:val="20"/>
        </w:rPr>
        <w:t xml:space="preserve"> essere comunque sostituita appena possibile con una soluzione definitiva al malfunzionamento.</w:t>
      </w:r>
    </w:p>
    <w:p w14:paraId="0757C7BE" w14:textId="77777777" w:rsidR="00FB40B4" w:rsidRPr="00FB40B4" w:rsidRDefault="00FB40B4" w:rsidP="00FB40B4">
      <w:pPr>
        <w:spacing w:line="360" w:lineRule="auto"/>
        <w:jc w:val="both"/>
        <w:rPr>
          <w:rFonts w:ascii="Calibri" w:hAnsi="Calibri" w:cs="Arial"/>
          <w:sz w:val="20"/>
          <w:szCs w:val="20"/>
        </w:rPr>
      </w:pPr>
      <w:r w:rsidRPr="00FB40B4">
        <w:rPr>
          <w:rFonts w:ascii="Calibri" w:hAnsi="Calibri" w:cs="Arial"/>
          <w:sz w:val="20"/>
          <w:szCs w:val="20"/>
        </w:rPr>
        <w:t>Si riporta di seguito la descrizione che consente di definire il livello di severità del malfunzionamento:</w:t>
      </w:r>
    </w:p>
    <w:p w14:paraId="4D966E35" w14:textId="77777777" w:rsidR="00FB40B4" w:rsidRPr="00FB40B4" w:rsidRDefault="00FB40B4" w:rsidP="00FB40B4">
      <w:pPr>
        <w:spacing w:line="360" w:lineRule="auto"/>
        <w:jc w:val="both"/>
        <w:rPr>
          <w:rFonts w:ascii="Calibri" w:hAnsi="Calibri" w:cs="Arial"/>
          <w:sz w:val="20"/>
          <w:szCs w:val="20"/>
        </w:rPr>
      </w:pPr>
      <w:r w:rsidRPr="00FB40B4">
        <w:rPr>
          <w:rFonts w:ascii="Calibri" w:hAnsi="Calibri" w:cs="Arial"/>
          <w:b/>
          <w:sz w:val="20"/>
          <w:szCs w:val="20"/>
        </w:rPr>
        <w:t>Critica</w:t>
      </w:r>
      <w:r w:rsidRPr="00FB40B4">
        <w:rPr>
          <w:rFonts w:ascii="Calibri" w:hAnsi="Calibri" w:cs="Arial"/>
          <w:sz w:val="20"/>
          <w:szCs w:val="20"/>
        </w:rPr>
        <w:t>: la soluzione software adottata risulta bloccata o totalmente non funzionante e non esiste al momento della segnalazione alcun workaround applicabile; la situazione di blocco riguarda un'attività “business critical” di INAIL;</w:t>
      </w:r>
    </w:p>
    <w:p w14:paraId="1F0ECB36" w14:textId="77777777" w:rsidR="00FB40B4" w:rsidRPr="00FB40B4" w:rsidRDefault="00FB40B4" w:rsidP="00FB40B4">
      <w:pPr>
        <w:spacing w:line="360" w:lineRule="auto"/>
        <w:jc w:val="both"/>
        <w:rPr>
          <w:rFonts w:ascii="Calibri" w:hAnsi="Calibri" w:cs="Arial"/>
          <w:sz w:val="20"/>
          <w:szCs w:val="20"/>
        </w:rPr>
      </w:pPr>
      <w:r w:rsidRPr="00FB40B4">
        <w:rPr>
          <w:rFonts w:ascii="Calibri" w:hAnsi="Calibri" w:cs="Arial"/>
          <w:b/>
          <w:sz w:val="20"/>
          <w:szCs w:val="20"/>
        </w:rPr>
        <w:t>Alta</w:t>
      </w:r>
      <w:r w:rsidRPr="00FB40B4">
        <w:rPr>
          <w:rFonts w:ascii="Calibri" w:hAnsi="Calibri" w:cs="Arial"/>
          <w:sz w:val="20"/>
          <w:szCs w:val="20"/>
        </w:rPr>
        <w:t>: un prodotto della soluzione software adottata, utilizzato per un’attività “business critical”, non funziona e non esiste al momento della segnalazione alcun workaround applicabile: il malfunzionamento ha un significativo impatto operativo e rende parziale la fruizione della soluzione adottata;</w:t>
      </w:r>
    </w:p>
    <w:p w14:paraId="159695EF" w14:textId="77777777" w:rsidR="00FB40B4" w:rsidRPr="00FB40B4" w:rsidRDefault="00FB40B4" w:rsidP="00FB40B4">
      <w:pPr>
        <w:spacing w:line="360" w:lineRule="auto"/>
        <w:jc w:val="both"/>
        <w:rPr>
          <w:rFonts w:ascii="Calibri" w:hAnsi="Calibri" w:cs="Arial"/>
          <w:sz w:val="20"/>
          <w:szCs w:val="20"/>
        </w:rPr>
      </w:pPr>
      <w:r w:rsidRPr="00FB40B4">
        <w:rPr>
          <w:rFonts w:ascii="Calibri" w:hAnsi="Calibri" w:cs="Arial"/>
          <w:b/>
          <w:sz w:val="20"/>
          <w:szCs w:val="20"/>
        </w:rPr>
        <w:t>Media</w:t>
      </w:r>
      <w:r w:rsidRPr="00FB40B4">
        <w:rPr>
          <w:rFonts w:ascii="Calibri" w:hAnsi="Calibri" w:cs="Arial"/>
          <w:sz w:val="20"/>
          <w:szCs w:val="20"/>
        </w:rPr>
        <w:t>: un prodotto non funziona come previsto nella relativa documentazione; il malfunzionamento ha un impatto operativo secondario e comunque la soluzione adottata è funzionante ma non nelle modalità e performance richieste;</w:t>
      </w:r>
    </w:p>
    <w:p w14:paraId="4D02B7F5" w14:textId="77777777" w:rsidR="00FB40B4" w:rsidRPr="00FB40B4" w:rsidRDefault="00FB40B4" w:rsidP="00FB40B4">
      <w:pPr>
        <w:spacing w:line="360" w:lineRule="auto"/>
        <w:jc w:val="both"/>
        <w:rPr>
          <w:rFonts w:ascii="Calibri" w:hAnsi="Calibri" w:cs="Arial"/>
          <w:sz w:val="20"/>
          <w:szCs w:val="20"/>
        </w:rPr>
      </w:pPr>
      <w:r w:rsidRPr="00FB40B4">
        <w:rPr>
          <w:rFonts w:ascii="Calibri" w:hAnsi="Calibri" w:cs="Arial"/>
          <w:b/>
          <w:sz w:val="20"/>
          <w:szCs w:val="20"/>
        </w:rPr>
        <w:t>Bassa</w:t>
      </w:r>
      <w:r w:rsidRPr="00FB40B4">
        <w:rPr>
          <w:rFonts w:ascii="Calibri" w:hAnsi="Calibri" w:cs="Arial"/>
          <w:sz w:val="20"/>
          <w:szCs w:val="20"/>
        </w:rPr>
        <w:t>: alcune funzionalità secondarie della soluzione adottata risultano degradate o non corrispondenti agli standard richiesti.</w:t>
      </w:r>
    </w:p>
    <w:p w14:paraId="7C580C70" w14:textId="5293D184" w:rsidR="00FB40B4" w:rsidRDefault="00FB40B4" w:rsidP="00FB40B4">
      <w:pPr>
        <w:spacing w:line="360" w:lineRule="auto"/>
        <w:jc w:val="both"/>
        <w:rPr>
          <w:rFonts w:ascii="Calibri" w:hAnsi="Calibri" w:cs="Arial"/>
          <w:sz w:val="20"/>
          <w:szCs w:val="20"/>
        </w:rPr>
      </w:pPr>
      <w:r w:rsidRPr="00FB40B4">
        <w:rPr>
          <w:rFonts w:ascii="Calibri" w:hAnsi="Calibri" w:cs="Arial"/>
          <w:sz w:val="20"/>
          <w:szCs w:val="20"/>
        </w:rPr>
        <w:t xml:space="preserve">Nell’ambito della manutenzione software, per i malfunzionamenti di livello critico il centro di supporto </w:t>
      </w:r>
      <w:r w:rsidR="005940C0">
        <w:rPr>
          <w:rFonts w:ascii="Calibri" w:hAnsi="Calibri" w:cs="Arial"/>
          <w:sz w:val="20"/>
          <w:szCs w:val="20"/>
        </w:rPr>
        <w:t>dovrà</w:t>
      </w:r>
      <w:r w:rsidR="008A78B1">
        <w:rPr>
          <w:rFonts w:ascii="Calibri" w:hAnsi="Calibri" w:cs="Arial"/>
          <w:sz w:val="20"/>
          <w:szCs w:val="20"/>
        </w:rPr>
        <w:t xml:space="preserve"> essere</w:t>
      </w:r>
      <w:r w:rsidRPr="00FB40B4">
        <w:rPr>
          <w:rFonts w:ascii="Calibri" w:hAnsi="Calibri" w:cs="Arial"/>
          <w:sz w:val="20"/>
          <w:szCs w:val="20"/>
        </w:rPr>
        <w:t xml:space="preserve"> disponibile 365 giorni l’anno per 24 ore al giorno.</w:t>
      </w:r>
    </w:p>
    <w:p w14:paraId="0BD99EC1" w14:textId="16853419" w:rsidR="00753FE3" w:rsidRPr="00297D8A" w:rsidRDefault="00753FE3" w:rsidP="00FB40B4">
      <w:pPr>
        <w:spacing w:line="360" w:lineRule="auto"/>
        <w:jc w:val="both"/>
        <w:rPr>
          <w:rFonts w:ascii="Calibri" w:hAnsi="Calibri" w:cs="Arial"/>
          <w:sz w:val="20"/>
          <w:szCs w:val="20"/>
        </w:rPr>
      </w:pPr>
      <w:r w:rsidRPr="00753FE3">
        <w:rPr>
          <w:rFonts w:ascii="Calibri" w:hAnsi="Calibri" w:cs="Arial"/>
          <w:sz w:val="20"/>
          <w:szCs w:val="20"/>
        </w:rPr>
        <w:t>I livelli di servizio</w:t>
      </w:r>
      <w:r>
        <w:rPr>
          <w:rFonts w:ascii="Calibri" w:hAnsi="Calibri" w:cs="Arial"/>
          <w:sz w:val="20"/>
          <w:szCs w:val="20"/>
        </w:rPr>
        <w:t xml:space="preserve"> sopra</w:t>
      </w:r>
      <w:r w:rsidRPr="00753FE3">
        <w:rPr>
          <w:rFonts w:ascii="Calibri" w:hAnsi="Calibri" w:cs="Arial"/>
          <w:sz w:val="20"/>
          <w:szCs w:val="20"/>
        </w:rPr>
        <w:t xml:space="preserve"> descritti non corrispondono agli SLA standard IBM e, considerati da INAIL imprescindibili, vengono monitorati in fase esecutiva, prevedendo specifiche penali nel caso non siano rispettati.</w:t>
      </w:r>
    </w:p>
    <w:p w14:paraId="780FA0BD" w14:textId="7769CA90" w:rsidR="00390BC4" w:rsidRPr="00BF440E" w:rsidRDefault="00390BC4" w:rsidP="00390BC4">
      <w:pPr>
        <w:spacing w:line="360" w:lineRule="auto"/>
        <w:jc w:val="both"/>
        <w:rPr>
          <w:rFonts w:ascii="Calibri" w:hAnsi="Calibri" w:cs="Arial"/>
          <w:sz w:val="20"/>
          <w:szCs w:val="20"/>
        </w:rPr>
      </w:pPr>
      <w:r w:rsidRPr="0016530B">
        <w:rPr>
          <w:rFonts w:ascii="Calibri" w:hAnsi="Calibri" w:cs="Arial"/>
          <w:sz w:val="20"/>
          <w:szCs w:val="20"/>
        </w:rPr>
        <w:t>Si precisa</w:t>
      </w:r>
      <w:r w:rsidR="008F2A4E">
        <w:rPr>
          <w:rFonts w:ascii="Calibri" w:hAnsi="Calibri" w:cs="Arial"/>
          <w:sz w:val="20"/>
          <w:szCs w:val="20"/>
        </w:rPr>
        <w:t>,</w:t>
      </w:r>
      <w:r w:rsidRPr="0016530B">
        <w:rPr>
          <w:rFonts w:ascii="Calibri" w:hAnsi="Calibri" w:cs="Arial"/>
          <w:sz w:val="20"/>
          <w:szCs w:val="20"/>
        </w:rPr>
        <w:t xml:space="preserve"> inoltre</w:t>
      </w:r>
      <w:r w:rsidR="008F2A4E">
        <w:rPr>
          <w:rFonts w:ascii="Calibri" w:hAnsi="Calibri" w:cs="Arial"/>
          <w:sz w:val="20"/>
          <w:szCs w:val="20"/>
        </w:rPr>
        <w:t>,</w:t>
      </w:r>
      <w:r w:rsidRPr="0016530B">
        <w:rPr>
          <w:rFonts w:ascii="Calibri" w:hAnsi="Calibri" w:cs="Arial"/>
          <w:sz w:val="20"/>
          <w:szCs w:val="20"/>
        </w:rPr>
        <w:t xml:space="preserve"> che, relativamente ai servi</w:t>
      </w:r>
      <w:r w:rsidR="0014238D">
        <w:rPr>
          <w:rFonts w:ascii="Calibri" w:hAnsi="Calibri" w:cs="Arial"/>
          <w:sz w:val="20"/>
          <w:szCs w:val="20"/>
        </w:rPr>
        <w:t>zi</w:t>
      </w:r>
      <w:r w:rsidRPr="0016530B">
        <w:rPr>
          <w:rFonts w:ascii="Calibri" w:hAnsi="Calibri" w:cs="Arial"/>
          <w:sz w:val="20"/>
          <w:szCs w:val="20"/>
        </w:rPr>
        <w:t xml:space="preserve"> professionali</w:t>
      </w:r>
      <w:r w:rsidR="005940C0">
        <w:rPr>
          <w:rFonts w:ascii="Calibri" w:hAnsi="Calibri" w:cs="Arial"/>
          <w:sz w:val="20"/>
          <w:szCs w:val="20"/>
        </w:rPr>
        <w:t xml:space="preserve"> di supporto specialistico</w:t>
      </w:r>
      <w:r w:rsidRPr="0016530B">
        <w:rPr>
          <w:rFonts w:ascii="Calibri" w:hAnsi="Calibri" w:cs="Arial"/>
          <w:sz w:val="20"/>
          <w:szCs w:val="20"/>
        </w:rPr>
        <w:t xml:space="preserve">, </w:t>
      </w:r>
      <w:r w:rsidR="005940C0">
        <w:rPr>
          <w:rFonts w:ascii="Calibri" w:hAnsi="Calibri" w:cs="Arial"/>
          <w:sz w:val="20"/>
          <w:szCs w:val="20"/>
        </w:rPr>
        <w:t xml:space="preserve">il personale del fornitore coinvolto nell’attività </w:t>
      </w:r>
      <w:r w:rsidR="0014238D">
        <w:rPr>
          <w:rFonts w:ascii="Calibri" w:hAnsi="Calibri" w:cs="Arial"/>
          <w:sz w:val="20"/>
          <w:szCs w:val="20"/>
          <w:u w:val="single"/>
        </w:rPr>
        <w:t>dovrà poter</w:t>
      </w:r>
      <w:r w:rsidR="0014238D" w:rsidRPr="005940C0">
        <w:rPr>
          <w:rFonts w:ascii="Calibri" w:hAnsi="Calibri" w:cs="Arial"/>
          <w:sz w:val="20"/>
          <w:szCs w:val="20"/>
          <w:u w:val="single"/>
        </w:rPr>
        <w:t xml:space="preserve"> </w:t>
      </w:r>
      <w:r w:rsidR="005940C0" w:rsidRPr="00BF440E">
        <w:rPr>
          <w:rFonts w:ascii="Calibri" w:hAnsi="Calibri" w:cs="Arial"/>
          <w:sz w:val="20"/>
          <w:szCs w:val="20"/>
          <w:u w:val="single"/>
        </w:rPr>
        <w:t xml:space="preserve">accedere direttamente e tempestivamente </w:t>
      </w:r>
      <w:r w:rsidRPr="00BF440E">
        <w:rPr>
          <w:rFonts w:ascii="Calibri" w:hAnsi="Calibri" w:cs="Arial"/>
          <w:sz w:val="20"/>
          <w:szCs w:val="20"/>
          <w:u w:val="single"/>
        </w:rPr>
        <w:t>ai laboratori</w:t>
      </w:r>
      <w:r w:rsidR="00BF440E" w:rsidRPr="00BF440E">
        <w:rPr>
          <w:rFonts w:ascii="Calibri" w:hAnsi="Calibri" w:cs="Arial"/>
          <w:sz w:val="20"/>
          <w:szCs w:val="20"/>
          <w:u w:val="single"/>
        </w:rPr>
        <w:t xml:space="preserve"> di sviluppo</w:t>
      </w:r>
      <w:r w:rsidRPr="00BF440E">
        <w:rPr>
          <w:rFonts w:ascii="Calibri" w:hAnsi="Calibri" w:cs="Arial"/>
          <w:sz w:val="20"/>
          <w:szCs w:val="20"/>
          <w:u w:val="single"/>
        </w:rPr>
        <w:t xml:space="preserve"> IBM</w:t>
      </w:r>
      <w:r w:rsidR="00BF440E" w:rsidRPr="00BF440E">
        <w:rPr>
          <w:rFonts w:ascii="Calibri" w:hAnsi="Calibri" w:cs="Arial"/>
          <w:sz w:val="20"/>
          <w:szCs w:val="20"/>
          <w:u w:val="single"/>
        </w:rPr>
        <w:t xml:space="preserve"> presenti a livello mondiale</w:t>
      </w:r>
      <w:r w:rsidR="00BF440E">
        <w:rPr>
          <w:rFonts w:ascii="Calibri" w:hAnsi="Calibri" w:cs="Arial"/>
          <w:sz w:val="20"/>
          <w:szCs w:val="20"/>
          <w:u w:val="single"/>
        </w:rPr>
        <w:t>.</w:t>
      </w:r>
      <w:r w:rsidR="00BF440E">
        <w:rPr>
          <w:rFonts w:ascii="Calibri" w:hAnsi="Calibri" w:cs="Arial"/>
          <w:sz w:val="20"/>
          <w:szCs w:val="20"/>
        </w:rPr>
        <w:t xml:space="preserve"> L’istituto richiede, altresì, la possibilità di </w:t>
      </w:r>
      <w:r w:rsidR="00BF440E" w:rsidRPr="00BF440E">
        <w:rPr>
          <w:rFonts w:ascii="Calibri" w:hAnsi="Calibri" w:cs="Arial"/>
          <w:sz w:val="20"/>
          <w:szCs w:val="20"/>
        </w:rPr>
        <w:t xml:space="preserve">avvalersi del supporto dei consulenti di tali laboratori </w:t>
      </w:r>
      <w:r w:rsidR="00BF440E">
        <w:rPr>
          <w:rFonts w:ascii="Calibri" w:hAnsi="Calibri" w:cs="Arial"/>
          <w:sz w:val="20"/>
          <w:szCs w:val="20"/>
        </w:rPr>
        <w:t xml:space="preserve">on site </w:t>
      </w:r>
      <w:r w:rsidR="00BF440E" w:rsidRPr="00BF440E">
        <w:rPr>
          <w:rFonts w:ascii="Calibri" w:hAnsi="Calibri" w:cs="Arial"/>
          <w:sz w:val="20"/>
          <w:szCs w:val="20"/>
        </w:rPr>
        <w:t xml:space="preserve">presso </w:t>
      </w:r>
      <w:r w:rsidR="00BF440E">
        <w:rPr>
          <w:rFonts w:ascii="Calibri" w:hAnsi="Calibri" w:cs="Arial"/>
          <w:sz w:val="20"/>
          <w:szCs w:val="20"/>
        </w:rPr>
        <w:t>le sedi del</w:t>
      </w:r>
      <w:r w:rsidR="00BF440E" w:rsidRPr="00BF440E">
        <w:rPr>
          <w:rFonts w:ascii="Calibri" w:hAnsi="Calibri" w:cs="Arial"/>
          <w:sz w:val="20"/>
          <w:szCs w:val="20"/>
        </w:rPr>
        <w:t>l’Istituto</w:t>
      </w:r>
      <w:r w:rsidR="00DB19DF">
        <w:rPr>
          <w:rFonts w:ascii="Calibri" w:hAnsi="Calibri" w:cs="Arial"/>
          <w:sz w:val="20"/>
          <w:szCs w:val="20"/>
        </w:rPr>
        <w:t xml:space="preserve"> stesso</w:t>
      </w:r>
      <w:r w:rsidRPr="00BF440E">
        <w:rPr>
          <w:rFonts w:ascii="Calibri" w:hAnsi="Calibri" w:cs="Arial"/>
          <w:sz w:val="20"/>
          <w:szCs w:val="20"/>
        </w:rPr>
        <w:t>.</w:t>
      </w:r>
    </w:p>
    <w:p w14:paraId="0A967830" w14:textId="77777777" w:rsidR="00390BC4" w:rsidRPr="006C6906" w:rsidRDefault="00390BC4" w:rsidP="00390BC4">
      <w:pPr>
        <w:spacing w:line="360" w:lineRule="auto"/>
        <w:jc w:val="both"/>
        <w:rPr>
          <w:rFonts w:ascii="Calibri" w:hAnsi="Calibri" w:cs="Arial"/>
          <w:sz w:val="20"/>
          <w:szCs w:val="20"/>
        </w:rPr>
      </w:pPr>
    </w:p>
    <w:p w14:paraId="498D70ED" w14:textId="27E7F652" w:rsidR="00390BC4" w:rsidRDefault="00390BC4" w:rsidP="00390BC4">
      <w:pPr>
        <w:spacing w:line="360" w:lineRule="auto"/>
        <w:jc w:val="both"/>
        <w:rPr>
          <w:rFonts w:ascii="Calibri" w:hAnsi="Calibri"/>
          <w:sz w:val="20"/>
          <w:szCs w:val="20"/>
        </w:rPr>
      </w:pPr>
      <w:r w:rsidRPr="006C6906">
        <w:rPr>
          <w:rFonts w:ascii="Calibri" w:hAnsi="Calibri"/>
          <w:sz w:val="20"/>
          <w:szCs w:val="20"/>
        </w:rPr>
        <w:t xml:space="preserve">La presente consultazione di </w:t>
      </w:r>
      <w:r w:rsidRPr="005D4EE6">
        <w:rPr>
          <w:rFonts w:ascii="Calibri" w:hAnsi="Calibri"/>
          <w:sz w:val="20"/>
          <w:szCs w:val="20"/>
        </w:rPr>
        <w:t>mercato ha l’obiettivo di comprendere quali operatori economici/player di mercato hanno la possibilità di offrire i prodotti e i servizi richiesti, o parte di essi, purché vengano rispettati i requisiti minimi indicati.</w:t>
      </w:r>
    </w:p>
    <w:p w14:paraId="3E11E304" w14:textId="33225643" w:rsidR="008F2A4E" w:rsidRDefault="008F2A4E" w:rsidP="008F2A4E">
      <w:pPr>
        <w:spacing w:line="360" w:lineRule="auto"/>
        <w:jc w:val="both"/>
        <w:rPr>
          <w:rFonts w:ascii="Calibri" w:hAnsi="Calibri" w:cs="Arial"/>
          <w:bCs/>
          <w:sz w:val="20"/>
          <w:szCs w:val="20"/>
        </w:rPr>
      </w:pPr>
      <w:r w:rsidRPr="008F2A4E">
        <w:rPr>
          <w:rFonts w:ascii="Calibri" w:hAnsi="Calibri"/>
          <w:sz w:val="20"/>
          <w:szCs w:val="20"/>
        </w:rPr>
        <w:t>Nel fornire i propri riscontri, si prega di vo</w:t>
      </w:r>
      <w:r>
        <w:rPr>
          <w:rFonts w:ascii="Calibri" w:hAnsi="Calibri"/>
          <w:sz w:val="20"/>
          <w:szCs w:val="20"/>
        </w:rPr>
        <w:t xml:space="preserve">ler prendere in considerazione che il </w:t>
      </w:r>
      <w:r w:rsidRPr="003D77C3">
        <w:rPr>
          <w:rFonts w:ascii="Calibri" w:hAnsi="Calibri" w:cs="Arial"/>
          <w:bCs/>
          <w:sz w:val="20"/>
          <w:szCs w:val="20"/>
        </w:rPr>
        <w:t xml:space="preserve">contesto tecnologico </w:t>
      </w:r>
      <w:r>
        <w:rPr>
          <w:rFonts w:ascii="Calibri" w:hAnsi="Calibri" w:cs="Arial"/>
          <w:bCs/>
          <w:sz w:val="20"/>
          <w:szCs w:val="20"/>
        </w:rPr>
        <w:t xml:space="preserve">di </w:t>
      </w:r>
      <w:r w:rsidRPr="003D77C3">
        <w:rPr>
          <w:rFonts w:ascii="Calibri" w:hAnsi="Calibri" w:cs="Arial"/>
          <w:bCs/>
          <w:sz w:val="20"/>
          <w:szCs w:val="20"/>
        </w:rPr>
        <w:t xml:space="preserve">INAIL </w:t>
      </w:r>
      <w:r>
        <w:rPr>
          <w:rFonts w:ascii="Calibri" w:hAnsi="Calibri" w:cs="Arial"/>
          <w:bCs/>
          <w:sz w:val="20"/>
          <w:szCs w:val="20"/>
        </w:rPr>
        <w:t>riveste, attualmente,</w:t>
      </w:r>
      <w:r w:rsidRPr="003D77C3">
        <w:rPr>
          <w:rFonts w:ascii="Calibri" w:hAnsi="Calibri" w:cs="Arial"/>
          <w:bCs/>
          <w:sz w:val="20"/>
          <w:szCs w:val="20"/>
        </w:rPr>
        <w:t xml:space="preserve"> una complessità </w:t>
      </w:r>
      <w:r>
        <w:rPr>
          <w:rFonts w:ascii="Calibri" w:hAnsi="Calibri" w:cs="Arial"/>
          <w:bCs/>
          <w:sz w:val="20"/>
          <w:szCs w:val="20"/>
        </w:rPr>
        <w:t xml:space="preserve">molto </w:t>
      </w:r>
      <w:r w:rsidRPr="003D77C3">
        <w:rPr>
          <w:rFonts w:ascii="Calibri" w:hAnsi="Calibri" w:cs="Arial"/>
          <w:bCs/>
          <w:sz w:val="20"/>
          <w:szCs w:val="20"/>
        </w:rPr>
        <w:t xml:space="preserve">elevata, </w:t>
      </w:r>
      <w:r>
        <w:rPr>
          <w:rFonts w:ascii="Calibri" w:hAnsi="Calibri" w:cs="Arial"/>
          <w:bCs/>
          <w:sz w:val="20"/>
          <w:szCs w:val="20"/>
        </w:rPr>
        <w:t xml:space="preserve">visto il ruolo di “Service Provider” che </w:t>
      </w:r>
      <w:r w:rsidRPr="003D77C3">
        <w:rPr>
          <w:rFonts w:ascii="Calibri" w:hAnsi="Calibri" w:cs="Arial"/>
          <w:bCs/>
          <w:sz w:val="20"/>
          <w:szCs w:val="20"/>
        </w:rPr>
        <w:t xml:space="preserve">l’Istituto intende ricoprire verso una pluralità di attori </w:t>
      </w:r>
      <w:r>
        <w:rPr>
          <w:rFonts w:ascii="Calibri" w:hAnsi="Calibri" w:cs="Arial"/>
          <w:bCs/>
          <w:sz w:val="20"/>
          <w:szCs w:val="20"/>
        </w:rPr>
        <w:t xml:space="preserve">pubblici </w:t>
      </w:r>
      <w:r w:rsidRPr="003D77C3">
        <w:rPr>
          <w:rFonts w:ascii="Calibri" w:hAnsi="Calibri" w:cs="Arial"/>
          <w:bCs/>
          <w:sz w:val="20"/>
          <w:szCs w:val="20"/>
        </w:rPr>
        <w:t>quali</w:t>
      </w:r>
      <w:r>
        <w:rPr>
          <w:rFonts w:ascii="Calibri" w:hAnsi="Calibri" w:cs="Arial"/>
          <w:bCs/>
          <w:sz w:val="20"/>
          <w:szCs w:val="20"/>
        </w:rPr>
        <w:t>, ad esempio</w:t>
      </w:r>
      <w:r w:rsidRPr="003D77C3">
        <w:rPr>
          <w:rFonts w:ascii="Calibri" w:hAnsi="Calibri" w:cs="Arial"/>
          <w:bCs/>
          <w:sz w:val="20"/>
          <w:szCs w:val="20"/>
        </w:rPr>
        <w:t xml:space="preserve">: Ministero della Salute, Aziende Sanitarie, INPS, Ministero del Lavoro Regioni e Assessorati al Lavoro, </w:t>
      </w:r>
      <w:proofErr w:type="spellStart"/>
      <w:r w:rsidRPr="003D77C3">
        <w:rPr>
          <w:rFonts w:ascii="Calibri" w:hAnsi="Calibri" w:cs="Arial"/>
          <w:bCs/>
          <w:sz w:val="20"/>
          <w:szCs w:val="20"/>
        </w:rPr>
        <w:t>Unioncamere</w:t>
      </w:r>
      <w:proofErr w:type="spellEnd"/>
      <w:r w:rsidRPr="003D77C3">
        <w:rPr>
          <w:rFonts w:ascii="Calibri" w:hAnsi="Calibri" w:cs="Arial"/>
          <w:bCs/>
          <w:sz w:val="20"/>
          <w:szCs w:val="20"/>
        </w:rPr>
        <w:t xml:space="preserve">, Ministero Economia e Finanze, Forze dell’Ordine, etc.). </w:t>
      </w:r>
    </w:p>
    <w:p w14:paraId="4F3ED59D" w14:textId="77777777" w:rsidR="008F2A4E" w:rsidRPr="003D77C3" w:rsidRDefault="008F2A4E" w:rsidP="008F2A4E">
      <w:pPr>
        <w:pStyle w:val="BodyText21"/>
        <w:spacing w:line="360" w:lineRule="auto"/>
        <w:rPr>
          <w:rFonts w:ascii="Calibri" w:hAnsi="Calibri" w:cs="Arial"/>
          <w:bCs/>
          <w:sz w:val="20"/>
          <w:szCs w:val="20"/>
        </w:rPr>
      </w:pPr>
      <w:r w:rsidRPr="003D77C3">
        <w:rPr>
          <w:rFonts w:ascii="Calibri" w:hAnsi="Calibri" w:cs="Arial"/>
          <w:bCs/>
          <w:sz w:val="20"/>
          <w:szCs w:val="20"/>
        </w:rPr>
        <w:t>INAIL si propone</w:t>
      </w:r>
      <w:r>
        <w:rPr>
          <w:rFonts w:ascii="Calibri" w:hAnsi="Calibri" w:cs="Arial"/>
          <w:bCs/>
          <w:sz w:val="20"/>
          <w:szCs w:val="20"/>
        </w:rPr>
        <w:t>, infatti,</w:t>
      </w:r>
      <w:r w:rsidRPr="003D77C3">
        <w:rPr>
          <w:rFonts w:ascii="Calibri" w:hAnsi="Calibri" w:cs="Arial"/>
          <w:bCs/>
          <w:sz w:val="20"/>
          <w:szCs w:val="20"/>
        </w:rPr>
        <w:t xml:space="preserve"> come:</w:t>
      </w:r>
    </w:p>
    <w:p w14:paraId="3895B49D" w14:textId="77777777" w:rsidR="008F2A4E" w:rsidRPr="003D77C3" w:rsidRDefault="008F2A4E" w:rsidP="008F2A4E">
      <w:pPr>
        <w:pStyle w:val="BodyText21"/>
        <w:numPr>
          <w:ilvl w:val="0"/>
          <w:numId w:val="29"/>
        </w:numPr>
        <w:spacing w:line="360" w:lineRule="auto"/>
        <w:ind w:left="851" w:hanging="491"/>
        <w:rPr>
          <w:rFonts w:ascii="Calibri" w:hAnsi="Calibri" w:cs="Arial"/>
          <w:bCs/>
          <w:sz w:val="20"/>
          <w:szCs w:val="20"/>
        </w:rPr>
      </w:pPr>
      <w:r w:rsidRPr="003D77C3">
        <w:rPr>
          <w:rFonts w:ascii="Calibri" w:hAnsi="Calibri" w:cs="Arial"/>
          <w:bCs/>
          <w:sz w:val="20"/>
          <w:szCs w:val="20"/>
        </w:rPr>
        <w:lastRenderedPageBreak/>
        <w:t>“</w:t>
      </w:r>
      <w:proofErr w:type="spellStart"/>
      <w:r w:rsidRPr="005B4D1C">
        <w:rPr>
          <w:rFonts w:ascii="Calibri" w:hAnsi="Calibri" w:cs="Arial"/>
          <w:b/>
          <w:bCs/>
          <w:sz w:val="20"/>
          <w:szCs w:val="20"/>
        </w:rPr>
        <w:t>Trusted</w:t>
      </w:r>
      <w:proofErr w:type="spellEnd"/>
      <w:r w:rsidRPr="005B4D1C">
        <w:rPr>
          <w:rFonts w:ascii="Calibri" w:hAnsi="Calibri" w:cs="Arial"/>
          <w:b/>
          <w:bCs/>
          <w:sz w:val="20"/>
          <w:szCs w:val="20"/>
        </w:rPr>
        <w:t xml:space="preserve"> Cloud Broker</w:t>
      </w:r>
      <w:r w:rsidRPr="003D77C3">
        <w:rPr>
          <w:rFonts w:ascii="Calibri" w:hAnsi="Calibri" w:cs="Arial"/>
          <w:bCs/>
          <w:sz w:val="20"/>
          <w:szCs w:val="20"/>
        </w:rPr>
        <w:t xml:space="preserve">” per altre PA, cioè </w:t>
      </w:r>
      <w:r>
        <w:rPr>
          <w:rFonts w:ascii="Calibri" w:hAnsi="Calibri" w:cs="Arial"/>
          <w:bCs/>
          <w:sz w:val="20"/>
          <w:szCs w:val="20"/>
        </w:rPr>
        <w:t>come</w:t>
      </w:r>
      <w:r w:rsidRPr="003D77C3">
        <w:rPr>
          <w:rFonts w:ascii="Calibri" w:hAnsi="Calibri" w:cs="Arial"/>
          <w:bCs/>
          <w:sz w:val="20"/>
          <w:szCs w:val="20"/>
        </w:rPr>
        <w:t xml:space="preserve"> intermediario di servizi multi-cloud, erogati da cloud provider privati ma selezionati, aggregati, personalizzati e offerti da INAIL. Tale offerta verrà ampliata nel prossimo triennio, siglando accordi con altre PA e contribuendo a facilitare l’adozione del cloud nella PA, come previsto da Agid, in modo che anche Enti con meno competenze e risorse possano trarre vantaggio dai benefici offerti dal cloud e accelerare la trasformazione digitale richiesta anche dalla Comunità europea come condizione per l’erogazione dei fondi PNRR</w:t>
      </w:r>
      <w:r>
        <w:rPr>
          <w:rFonts w:ascii="Calibri" w:hAnsi="Calibri" w:cs="Arial"/>
          <w:bCs/>
          <w:sz w:val="20"/>
          <w:szCs w:val="20"/>
        </w:rPr>
        <w:t>;</w:t>
      </w:r>
    </w:p>
    <w:p w14:paraId="623EB6F0" w14:textId="77777777" w:rsidR="008F2A4E" w:rsidRPr="003D77C3" w:rsidRDefault="008F2A4E" w:rsidP="008F2A4E">
      <w:pPr>
        <w:pStyle w:val="BodyText21"/>
        <w:numPr>
          <w:ilvl w:val="0"/>
          <w:numId w:val="29"/>
        </w:numPr>
        <w:spacing w:line="360" w:lineRule="auto"/>
        <w:ind w:left="851" w:hanging="491"/>
        <w:rPr>
          <w:rFonts w:ascii="Calibri" w:hAnsi="Calibri" w:cs="Arial"/>
          <w:bCs/>
          <w:sz w:val="20"/>
          <w:szCs w:val="20"/>
        </w:rPr>
      </w:pPr>
      <w:r w:rsidRPr="005B4D1C">
        <w:rPr>
          <w:rFonts w:ascii="Calibri" w:hAnsi="Calibri" w:cs="Arial"/>
          <w:b/>
          <w:bCs/>
          <w:sz w:val="20"/>
          <w:szCs w:val="20"/>
        </w:rPr>
        <w:t>Partner tecnologico</w:t>
      </w:r>
      <w:r w:rsidRPr="003D77C3">
        <w:rPr>
          <w:rFonts w:ascii="Calibri" w:hAnsi="Calibri" w:cs="Arial"/>
          <w:bCs/>
          <w:sz w:val="20"/>
          <w:szCs w:val="20"/>
        </w:rPr>
        <w:t xml:space="preserve"> di altre PA per lo sviluppo di progetti strategici, previsti nel PNRR e non (es. Telemedicina con Ministero della Salute). </w:t>
      </w:r>
    </w:p>
    <w:p w14:paraId="1AFCEF1B" w14:textId="77777777" w:rsidR="008F2A4E" w:rsidRPr="003D77C3" w:rsidRDefault="008F2A4E" w:rsidP="008F2A4E">
      <w:pPr>
        <w:pStyle w:val="BodyText21"/>
        <w:spacing w:line="360" w:lineRule="auto"/>
        <w:rPr>
          <w:rFonts w:ascii="Calibri" w:hAnsi="Calibri" w:cs="Arial"/>
          <w:bCs/>
          <w:sz w:val="20"/>
          <w:szCs w:val="20"/>
        </w:rPr>
      </w:pPr>
      <w:r w:rsidRPr="003D77C3">
        <w:rPr>
          <w:rFonts w:ascii="Calibri" w:hAnsi="Calibri" w:cs="Arial"/>
          <w:bCs/>
          <w:sz w:val="20"/>
          <w:szCs w:val="20"/>
        </w:rPr>
        <w:t>Per rendere realizzabili tali obiettivi INAIL sta</w:t>
      </w:r>
      <w:r>
        <w:rPr>
          <w:rFonts w:ascii="Calibri" w:hAnsi="Calibri" w:cs="Arial"/>
          <w:bCs/>
          <w:sz w:val="20"/>
          <w:szCs w:val="20"/>
        </w:rPr>
        <w:t>, quindi,</w:t>
      </w:r>
      <w:r w:rsidRPr="003D77C3">
        <w:rPr>
          <w:rFonts w:ascii="Calibri" w:hAnsi="Calibri" w:cs="Arial"/>
          <w:bCs/>
          <w:sz w:val="20"/>
          <w:szCs w:val="20"/>
        </w:rPr>
        <w:t xml:space="preserve"> </w:t>
      </w:r>
      <w:r>
        <w:rPr>
          <w:rFonts w:ascii="Calibri" w:hAnsi="Calibri" w:cs="Arial"/>
          <w:bCs/>
          <w:sz w:val="20"/>
          <w:szCs w:val="20"/>
        </w:rPr>
        <w:t xml:space="preserve">procedendo o sta </w:t>
      </w:r>
      <w:r w:rsidRPr="003D77C3">
        <w:rPr>
          <w:rFonts w:ascii="Calibri" w:hAnsi="Calibri" w:cs="Arial"/>
          <w:bCs/>
          <w:sz w:val="20"/>
          <w:szCs w:val="20"/>
        </w:rPr>
        <w:t xml:space="preserve">prevedendo di </w:t>
      </w:r>
      <w:r>
        <w:rPr>
          <w:rFonts w:ascii="Calibri" w:hAnsi="Calibri" w:cs="Arial"/>
          <w:bCs/>
          <w:sz w:val="20"/>
          <w:szCs w:val="20"/>
        </w:rPr>
        <w:t>farlo nei prossimi anni</w:t>
      </w:r>
      <w:r w:rsidRPr="003D77C3">
        <w:rPr>
          <w:rFonts w:ascii="Calibri" w:hAnsi="Calibri" w:cs="Arial"/>
          <w:bCs/>
          <w:sz w:val="20"/>
          <w:szCs w:val="20"/>
        </w:rPr>
        <w:t xml:space="preserve">:  </w:t>
      </w:r>
    </w:p>
    <w:p w14:paraId="746D9115" w14:textId="77777777" w:rsidR="008F2A4E" w:rsidRPr="003D77C3" w:rsidRDefault="008F2A4E" w:rsidP="008F2A4E">
      <w:pPr>
        <w:pStyle w:val="BodyText21"/>
        <w:numPr>
          <w:ilvl w:val="0"/>
          <w:numId w:val="31"/>
        </w:numPr>
        <w:spacing w:line="360" w:lineRule="auto"/>
        <w:rPr>
          <w:rFonts w:ascii="Calibri" w:hAnsi="Calibri" w:cs="Arial"/>
          <w:bCs/>
          <w:sz w:val="20"/>
          <w:szCs w:val="20"/>
        </w:rPr>
      </w:pPr>
      <w:r>
        <w:rPr>
          <w:rFonts w:ascii="Calibri" w:hAnsi="Calibri" w:cs="Arial"/>
          <w:bCs/>
          <w:sz w:val="20"/>
          <w:szCs w:val="20"/>
        </w:rPr>
        <w:t>p</w:t>
      </w:r>
      <w:r w:rsidRPr="003D77C3">
        <w:rPr>
          <w:rFonts w:ascii="Calibri" w:hAnsi="Calibri" w:cs="Arial"/>
          <w:bCs/>
          <w:sz w:val="20"/>
          <w:szCs w:val="20"/>
        </w:rPr>
        <w:t xml:space="preserve">er l’offerta di servizi Cloud, </w:t>
      </w:r>
      <w:r>
        <w:rPr>
          <w:rFonts w:ascii="Calibri" w:hAnsi="Calibri" w:cs="Arial"/>
          <w:bCs/>
          <w:sz w:val="20"/>
          <w:szCs w:val="20"/>
        </w:rPr>
        <w:t>ad acquisire</w:t>
      </w:r>
      <w:r w:rsidRPr="003D77C3">
        <w:rPr>
          <w:rFonts w:ascii="Calibri" w:hAnsi="Calibri" w:cs="Arial"/>
          <w:bCs/>
          <w:sz w:val="20"/>
          <w:szCs w:val="20"/>
        </w:rPr>
        <w:t xml:space="preserve"> servizi cloud dai maggiori cloud provider, per evitare possibili lock-in e operare </w:t>
      </w:r>
      <w:r>
        <w:rPr>
          <w:rFonts w:ascii="Calibri" w:hAnsi="Calibri" w:cs="Arial"/>
          <w:bCs/>
          <w:sz w:val="20"/>
          <w:szCs w:val="20"/>
        </w:rPr>
        <w:t xml:space="preserve">in </w:t>
      </w:r>
      <w:r w:rsidRPr="003D77C3">
        <w:rPr>
          <w:rFonts w:ascii="Calibri" w:hAnsi="Calibri" w:cs="Arial"/>
          <w:bCs/>
          <w:sz w:val="20"/>
          <w:szCs w:val="20"/>
        </w:rPr>
        <w:t>una logica di best-of-</w:t>
      </w:r>
      <w:proofErr w:type="spellStart"/>
      <w:r w:rsidRPr="003D77C3">
        <w:rPr>
          <w:rFonts w:ascii="Calibri" w:hAnsi="Calibri" w:cs="Arial"/>
          <w:bCs/>
          <w:sz w:val="20"/>
          <w:szCs w:val="20"/>
        </w:rPr>
        <w:t>breed</w:t>
      </w:r>
      <w:proofErr w:type="spellEnd"/>
      <w:r w:rsidRPr="003D77C3">
        <w:rPr>
          <w:rFonts w:ascii="Calibri" w:hAnsi="Calibri" w:cs="Arial"/>
          <w:bCs/>
          <w:sz w:val="20"/>
          <w:szCs w:val="20"/>
        </w:rPr>
        <w:t xml:space="preserve"> che tenga conto sia della continua evoluzione tecnologica sia della</w:t>
      </w:r>
      <w:r>
        <w:rPr>
          <w:rFonts w:ascii="Calibri" w:hAnsi="Calibri" w:cs="Arial"/>
          <w:bCs/>
          <w:sz w:val="20"/>
          <w:szCs w:val="20"/>
        </w:rPr>
        <w:t xml:space="preserve"> necessità di contenere i costi;</w:t>
      </w:r>
    </w:p>
    <w:p w14:paraId="2A63CE43" w14:textId="77777777" w:rsidR="008F2A4E" w:rsidRDefault="008F2A4E" w:rsidP="008F2A4E">
      <w:pPr>
        <w:pStyle w:val="BodyText21"/>
        <w:numPr>
          <w:ilvl w:val="0"/>
          <w:numId w:val="31"/>
        </w:numPr>
        <w:spacing w:line="360" w:lineRule="auto"/>
        <w:rPr>
          <w:rFonts w:ascii="Calibri" w:hAnsi="Calibri" w:cs="Arial"/>
          <w:bCs/>
          <w:sz w:val="20"/>
          <w:szCs w:val="20"/>
        </w:rPr>
      </w:pPr>
      <w:r w:rsidRPr="005B4D1C">
        <w:rPr>
          <w:rFonts w:ascii="Calibri" w:hAnsi="Calibri" w:cs="Arial"/>
          <w:bCs/>
          <w:sz w:val="20"/>
          <w:szCs w:val="20"/>
        </w:rPr>
        <w:t xml:space="preserve">per i pattern architetturali su cui indirizzare le attività, </w:t>
      </w:r>
      <w:r>
        <w:rPr>
          <w:rFonts w:ascii="Calibri" w:hAnsi="Calibri" w:cs="Arial"/>
          <w:bCs/>
          <w:sz w:val="20"/>
          <w:szCs w:val="20"/>
        </w:rPr>
        <w:t xml:space="preserve">ad acquisire </w:t>
      </w:r>
      <w:r w:rsidRPr="005B4D1C">
        <w:rPr>
          <w:rFonts w:ascii="Calibri" w:hAnsi="Calibri" w:cs="Arial"/>
          <w:bCs/>
          <w:sz w:val="20"/>
          <w:szCs w:val="20"/>
        </w:rPr>
        <w:t>architetture “open” coerentemente con le indicazioni tecnologiche del mercato e dell’Agenzia per l’Italia Digitale</w:t>
      </w:r>
      <w:r>
        <w:rPr>
          <w:rFonts w:ascii="Calibri" w:hAnsi="Calibri" w:cs="Arial"/>
          <w:bCs/>
          <w:sz w:val="20"/>
          <w:szCs w:val="20"/>
        </w:rPr>
        <w:t>.</w:t>
      </w:r>
      <w:r w:rsidRPr="005B4D1C">
        <w:rPr>
          <w:rFonts w:ascii="Calibri" w:hAnsi="Calibri" w:cs="Arial"/>
          <w:bCs/>
          <w:sz w:val="20"/>
          <w:szCs w:val="20"/>
        </w:rPr>
        <w:t xml:space="preserve"> </w:t>
      </w:r>
      <w:r>
        <w:rPr>
          <w:rFonts w:ascii="Calibri" w:hAnsi="Calibri" w:cs="Arial"/>
          <w:bCs/>
          <w:sz w:val="20"/>
          <w:szCs w:val="20"/>
        </w:rPr>
        <w:t>S</w:t>
      </w:r>
      <w:r w:rsidRPr="005B4D1C">
        <w:rPr>
          <w:rFonts w:ascii="Calibri" w:hAnsi="Calibri" w:cs="Arial"/>
          <w:bCs/>
          <w:sz w:val="20"/>
          <w:szCs w:val="20"/>
        </w:rPr>
        <w:t xml:space="preserve">ono, infatti, </w:t>
      </w:r>
      <w:r>
        <w:rPr>
          <w:rFonts w:ascii="Calibri" w:hAnsi="Calibri" w:cs="Arial"/>
          <w:bCs/>
          <w:sz w:val="20"/>
          <w:szCs w:val="20"/>
        </w:rPr>
        <w:t xml:space="preserve">oggi </w:t>
      </w:r>
      <w:r w:rsidRPr="005B4D1C">
        <w:rPr>
          <w:rFonts w:ascii="Calibri" w:hAnsi="Calibri" w:cs="Arial"/>
          <w:bCs/>
          <w:sz w:val="20"/>
          <w:szCs w:val="20"/>
        </w:rPr>
        <w:t xml:space="preserve">presenti sistemi operativi Linux e Windows su piattaforma x86, nonché LPAR IBM AIX su HW </w:t>
      </w:r>
      <w:proofErr w:type="spellStart"/>
      <w:r w:rsidRPr="005B4D1C">
        <w:rPr>
          <w:rFonts w:ascii="Calibri" w:hAnsi="Calibri" w:cs="Arial"/>
          <w:bCs/>
          <w:sz w:val="20"/>
          <w:szCs w:val="20"/>
        </w:rPr>
        <w:t>power</w:t>
      </w:r>
      <w:proofErr w:type="spellEnd"/>
      <w:r w:rsidRPr="005B4D1C">
        <w:rPr>
          <w:rFonts w:ascii="Calibri" w:hAnsi="Calibri" w:cs="Arial"/>
          <w:bCs/>
          <w:sz w:val="20"/>
          <w:szCs w:val="20"/>
        </w:rPr>
        <w:t xml:space="preserve"> P7 e P8 e diversi RDBMS standard di mercato quali DB2, Oracle, SQL Server, </w:t>
      </w:r>
      <w:proofErr w:type="spellStart"/>
      <w:r w:rsidRPr="005B4D1C">
        <w:rPr>
          <w:rFonts w:ascii="Calibri" w:hAnsi="Calibri" w:cs="Arial"/>
          <w:bCs/>
          <w:sz w:val="20"/>
          <w:szCs w:val="20"/>
        </w:rPr>
        <w:t>Mongodb</w:t>
      </w:r>
      <w:proofErr w:type="spellEnd"/>
      <w:r w:rsidRPr="005B4D1C">
        <w:rPr>
          <w:rFonts w:ascii="Calibri" w:hAnsi="Calibri" w:cs="Arial"/>
          <w:bCs/>
          <w:sz w:val="20"/>
          <w:szCs w:val="20"/>
        </w:rPr>
        <w:t xml:space="preserve"> e </w:t>
      </w:r>
      <w:proofErr w:type="spellStart"/>
      <w:r w:rsidRPr="005B4D1C">
        <w:rPr>
          <w:rFonts w:ascii="Calibri" w:hAnsi="Calibri" w:cs="Arial"/>
          <w:bCs/>
          <w:sz w:val="20"/>
          <w:szCs w:val="20"/>
        </w:rPr>
        <w:t>Postgresql</w:t>
      </w:r>
      <w:proofErr w:type="spellEnd"/>
      <w:r w:rsidRPr="005B4D1C">
        <w:rPr>
          <w:rFonts w:ascii="Calibri" w:hAnsi="Calibri" w:cs="Arial"/>
          <w:bCs/>
          <w:sz w:val="20"/>
          <w:szCs w:val="20"/>
        </w:rPr>
        <w:t xml:space="preserve">; </w:t>
      </w:r>
    </w:p>
    <w:p w14:paraId="51ECAF17" w14:textId="77777777" w:rsidR="008F2A4E" w:rsidRPr="005B4D1C" w:rsidRDefault="008F2A4E" w:rsidP="008F2A4E">
      <w:pPr>
        <w:pStyle w:val="BodyText21"/>
        <w:numPr>
          <w:ilvl w:val="0"/>
          <w:numId w:val="31"/>
        </w:numPr>
        <w:spacing w:line="360" w:lineRule="auto"/>
        <w:rPr>
          <w:rFonts w:ascii="Calibri" w:hAnsi="Calibri" w:cs="Arial"/>
          <w:bCs/>
          <w:sz w:val="20"/>
          <w:szCs w:val="20"/>
        </w:rPr>
      </w:pPr>
      <w:r>
        <w:rPr>
          <w:rFonts w:ascii="Calibri" w:hAnsi="Calibri" w:cs="Arial"/>
          <w:bCs/>
          <w:sz w:val="20"/>
          <w:szCs w:val="20"/>
        </w:rPr>
        <w:t>p</w:t>
      </w:r>
      <w:r w:rsidRPr="005B4D1C">
        <w:rPr>
          <w:rFonts w:ascii="Calibri" w:hAnsi="Calibri" w:cs="Arial"/>
          <w:bCs/>
          <w:sz w:val="20"/>
          <w:szCs w:val="20"/>
        </w:rPr>
        <w:t>er gli sviluppi applicativi, a indirizzare le attività secondo logiche di containerizzazione che prevedano lo sviluppo di microservizi riutilizzabili ed esportabili</w:t>
      </w:r>
      <w:r>
        <w:rPr>
          <w:rFonts w:ascii="Calibri" w:hAnsi="Calibri" w:cs="Arial"/>
          <w:bCs/>
          <w:sz w:val="20"/>
          <w:szCs w:val="20"/>
        </w:rPr>
        <w:t>. T</w:t>
      </w:r>
      <w:r w:rsidRPr="005B4D1C">
        <w:rPr>
          <w:rFonts w:ascii="Calibri" w:hAnsi="Calibri" w:cs="Arial"/>
          <w:bCs/>
          <w:sz w:val="20"/>
          <w:szCs w:val="20"/>
        </w:rPr>
        <w:t>ali servizi sono caratterizzati dai seguenti ambienti Java-</w:t>
      </w:r>
      <w:proofErr w:type="spellStart"/>
      <w:r w:rsidRPr="005B4D1C">
        <w:rPr>
          <w:rFonts w:ascii="Calibri" w:hAnsi="Calibri" w:cs="Arial"/>
          <w:bCs/>
          <w:sz w:val="20"/>
          <w:szCs w:val="20"/>
        </w:rPr>
        <w:t>Based</w:t>
      </w:r>
      <w:proofErr w:type="spellEnd"/>
      <w:r w:rsidRPr="005B4D1C">
        <w:rPr>
          <w:rFonts w:ascii="Calibri" w:hAnsi="Calibri" w:cs="Arial"/>
          <w:bCs/>
          <w:sz w:val="20"/>
          <w:szCs w:val="20"/>
        </w:rPr>
        <w:t>:</w:t>
      </w:r>
    </w:p>
    <w:p w14:paraId="0005DB87" w14:textId="77777777" w:rsidR="008F2A4E" w:rsidRPr="005B4D1C" w:rsidRDefault="008F2A4E" w:rsidP="008F2A4E">
      <w:pPr>
        <w:pStyle w:val="BodyText21"/>
        <w:numPr>
          <w:ilvl w:val="1"/>
          <w:numId w:val="31"/>
        </w:numPr>
        <w:spacing w:line="360" w:lineRule="auto"/>
        <w:rPr>
          <w:rFonts w:ascii="Calibri" w:hAnsi="Calibri" w:cs="Arial"/>
          <w:bCs/>
          <w:sz w:val="20"/>
          <w:szCs w:val="20"/>
          <w:lang w:val="en-US"/>
        </w:rPr>
      </w:pPr>
      <w:r w:rsidRPr="005B4D1C">
        <w:rPr>
          <w:rFonts w:ascii="Calibri" w:hAnsi="Calibri" w:cs="Arial"/>
          <w:bCs/>
          <w:sz w:val="20"/>
          <w:szCs w:val="20"/>
          <w:lang w:val="en-US"/>
        </w:rPr>
        <w:t xml:space="preserve">Front-End Container: Oracle </w:t>
      </w:r>
      <w:proofErr w:type="spellStart"/>
      <w:r w:rsidRPr="005B4D1C">
        <w:rPr>
          <w:rFonts w:ascii="Calibri" w:hAnsi="Calibri" w:cs="Arial"/>
          <w:bCs/>
          <w:sz w:val="20"/>
          <w:szCs w:val="20"/>
          <w:lang w:val="en-US"/>
        </w:rPr>
        <w:t>Weblogic</w:t>
      </w:r>
      <w:proofErr w:type="spellEnd"/>
      <w:r w:rsidRPr="005B4D1C">
        <w:rPr>
          <w:rFonts w:ascii="Calibri" w:hAnsi="Calibri" w:cs="Arial"/>
          <w:bCs/>
          <w:sz w:val="20"/>
          <w:szCs w:val="20"/>
          <w:lang w:val="en-US"/>
        </w:rPr>
        <w:t>;</w:t>
      </w:r>
    </w:p>
    <w:p w14:paraId="7BC3792B" w14:textId="77777777" w:rsidR="008F2A4E" w:rsidRPr="005B4D1C" w:rsidRDefault="008F2A4E" w:rsidP="008F2A4E">
      <w:pPr>
        <w:pStyle w:val="BodyText21"/>
        <w:numPr>
          <w:ilvl w:val="1"/>
          <w:numId w:val="31"/>
        </w:numPr>
        <w:spacing w:line="360" w:lineRule="auto"/>
        <w:rPr>
          <w:rFonts w:ascii="Calibri" w:hAnsi="Calibri" w:cs="Arial"/>
          <w:bCs/>
          <w:sz w:val="20"/>
          <w:szCs w:val="20"/>
          <w:lang w:val="en-US"/>
        </w:rPr>
      </w:pPr>
      <w:r w:rsidRPr="005B4D1C">
        <w:rPr>
          <w:rFonts w:ascii="Calibri" w:hAnsi="Calibri" w:cs="Arial"/>
          <w:bCs/>
          <w:sz w:val="20"/>
          <w:szCs w:val="20"/>
          <w:lang w:val="en-US"/>
        </w:rPr>
        <w:t xml:space="preserve">Business Logic Container: Red Hat </w:t>
      </w:r>
      <w:proofErr w:type="spellStart"/>
      <w:r w:rsidRPr="005B4D1C">
        <w:rPr>
          <w:rFonts w:ascii="Calibri" w:hAnsi="Calibri" w:cs="Arial"/>
          <w:bCs/>
          <w:sz w:val="20"/>
          <w:szCs w:val="20"/>
          <w:lang w:val="en-US"/>
        </w:rPr>
        <w:t>JBoss</w:t>
      </w:r>
      <w:proofErr w:type="spellEnd"/>
      <w:r w:rsidRPr="005B4D1C">
        <w:rPr>
          <w:rFonts w:ascii="Calibri" w:hAnsi="Calibri" w:cs="Arial"/>
          <w:bCs/>
          <w:sz w:val="20"/>
          <w:szCs w:val="20"/>
          <w:lang w:val="en-US"/>
        </w:rPr>
        <w:t>;</w:t>
      </w:r>
    </w:p>
    <w:p w14:paraId="150C707E" w14:textId="77777777" w:rsidR="008F2A4E" w:rsidRPr="003D77C3" w:rsidRDefault="008F2A4E" w:rsidP="008F2A4E">
      <w:pPr>
        <w:pStyle w:val="BodyText21"/>
        <w:numPr>
          <w:ilvl w:val="1"/>
          <w:numId w:val="31"/>
        </w:numPr>
        <w:spacing w:line="360" w:lineRule="auto"/>
        <w:rPr>
          <w:rFonts w:ascii="Calibri" w:hAnsi="Calibri" w:cs="Arial"/>
          <w:bCs/>
          <w:sz w:val="20"/>
          <w:szCs w:val="20"/>
        </w:rPr>
      </w:pPr>
      <w:r w:rsidRPr="003D77C3">
        <w:rPr>
          <w:rFonts w:ascii="Calibri" w:hAnsi="Calibri" w:cs="Arial"/>
          <w:bCs/>
          <w:sz w:val="20"/>
          <w:szCs w:val="20"/>
        </w:rPr>
        <w:t>SOA: Oracle SOA Suite;</w:t>
      </w:r>
    </w:p>
    <w:p w14:paraId="19445B95" w14:textId="77777777" w:rsidR="008F2A4E" w:rsidRPr="003D77C3" w:rsidRDefault="008F2A4E" w:rsidP="008F2A4E">
      <w:pPr>
        <w:pStyle w:val="BodyText21"/>
        <w:numPr>
          <w:ilvl w:val="1"/>
          <w:numId w:val="31"/>
        </w:numPr>
        <w:spacing w:line="360" w:lineRule="auto"/>
        <w:rPr>
          <w:rFonts w:ascii="Calibri" w:hAnsi="Calibri" w:cs="Arial"/>
          <w:bCs/>
          <w:sz w:val="20"/>
          <w:szCs w:val="20"/>
        </w:rPr>
      </w:pPr>
      <w:r w:rsidRPr="003D77C3">
        <w:rPr>
          <w:rFonts w:ascii="Calibri" w:hAnsi="Calibri" w:cs="Arial"/>
          <w:bCs/>
          <w:sz w:val="20"/>
          <w:szCs w:val="20"/>
        </w:rPr>
        <w:t xml:space="preserve">DBMS: Oracle, DB2 LUW, MS SQL Server, </w:t>
      </w:r>
      <w:proofErr w:type="spellStart"/>
      <w:r w:rsidRPr="003D77C3">
        <w:rPr>
          <w:rFonts w:ascii="Calibri" w:hAnsi="Calibri" w:cs="Arial"/>
          <w:bCs/>
          <w:sz w:val="20"/>
          <w:szCs w:val="20"/>
        </w:rPr>
        <w:t>PostgreSql</w:t>
      </w:r>
      <w:proofErr w:type="spellEnd"/>
      <w:r w:rsidRPr="003D77C3">
        <w:rPr>
          <w:rFonts w:ascii="Calibri" w:hAnsi="Calibri" w:cs="Arial"/>
          <w:bCs/>
          <w:sz w:val="20"/>
          <w:szCs w:val="20"/>
        </w:rPr>
        <w:t xml:space="preserve"> e </w:t>
      </w:r>
      <w:proofErr w:type="spellStart"/>
      <w:r w:rsidRPr="003D77C3">
        <w:rPr>
          <w:rFonts w:ascii="Calibri" w:hAnsi="Calibri" w:cs="Arial"/>
          <w:bCs/>
          <w:sz w:val="20"/>
          <w:szCs w:val="20"/>
        </w:rPr>
        <w:t>MongoDB</w:t>
      </w:r>
      <w:proofErr w:type="spellEnd"/>
      <w:r w:rsidRPr="003D77C3">
        <w:rPr>
          <w:rFonts w:ascii="Calibri" w:hAnsi="Calibri" w:cs="Arial"/>
          <w:bCs/>
          <w:sz w:val="20"/>
          <w:szCs w:val="20"/>
        </w:rPr>
        <w:t>;</w:t>
      </w:r>
    </w:p>
    <w:p w14:paraId="6E7A1361" w14:textId="77777777" w:rsidR="008F2A4E" w:rsidRPr="003D77C3" w:rsidRDefault="008F2A4E" w:rsidP="008F2A4E">
      <w:pPr>
        <w:pStyle w:val="BodyText21"/>
        <w:spacing w:line="360" w:lineRule="auto"/>
        <w:ind w:left="372" w:firstLine="708"/>
        <w:rPr>
          <w:rFonts w:ascii="Calibri" w:hAnsi="Calibri" w:cs="Arial"/>
          <w:bCs/>
          <w:sz w:val="20"/>
          <w:szCs w:val="20"/>
        </w:rPr>
      </w:pPr>
      <w:r w:rsidRPr="003D77C3">
        <w:rPr>
          <w:rFonts w:ascii="Calibri" w:hAnsi="Calibri" w:cs="Arial"/>
          <w:bCs/>
          <w:sz w:val="20"/>
          <w:szCs w:val="20"/>
        </w:rPr>
        <w:t xml:space="preserve">Per il </w:t>
      </w:r>
      <w:proofErr w:type="spellStart"/>
      <w:r w:rsidRPr="003D77C3">
        <w:rPr>
          <w:rFonts w:ascii="Calibri" w:hAnsi="Calibri" w:cs="Arial"/>
          <w:bCs/>
          <w:sz w:val="20"/>
          <w:szCs w:val="20"/>
        </w:rPr>
        <w:t>workflow</w:t>
      </w:r>
      <w:proofErr w:type="spellEnd"/>
      <w:r w:rsidRPr="003D77C3">
        <w:rPr>
          <w:rFonts w:ascii="Calibri" w:hAnsi="Calibri" w:cs="Arial"/>
          <w:bCs/>
          <w:sz w:val="20"/>
          <w:szCs w:val="20"/>
        </w:rPr>
        <w:t xml:space="preserve"> management sono</w:t>
      </w:r>
      <w:r>
        <w:rPr>
          <w:rFonts w:ascii="Calibri" w:hAnsi="Calibri" w:cs="Arial"/>
          <w:bCs/>
          <w:sz w:val="20"/>
          <w:szCs w:val="20"/>
        </w:rPr>
        <w:t>, invece,</w:t>
      </w:r>
      <w:r w:rsidRPr="003D77C3">
        <w:rPr>
          <w:rFonts w:ascii="Calibri" w:hAnsi="Calibri" w:cs="Arial"/>
          <w:bCs/>
          <w:sz w:val="20"/>
          <w:szCs w:val="20"/>
        </w:rPr>
        <w:t xml:space="preserve"> presenti in Istituto due prodotti:</w:t>
      </w:r>
    </w:p>
    <w:p w14:paraId="5C466F8A" w14:textId="77777777" w:rsidR="008F2A4E" w:rsidRPr="005B4D1C" w:rsidRDefault="008F2A4E" w:rsidP="008F2A4E">
      <w:pPr>
        <w:pStyle w:val="BodyText21"/>
        <w:numPr>
          <w:ilvl w:val="1"/>
          <w:numId w:val="31"/>
        </w:numPr>
        <w:spacing w:line="360" w:lineRule="auto"/>
        <w:rPr>
          <w:rFonts w:ascii="Calibri" w:hAnsi="Calibri" w:cs="Arial"/>
          <w:bCs/>
          <w:sz w:val="20"/>
          <w:szCs w:val="20"/>
          <w:lang w:val="en-US"/>
        </w:rPr>
      </w:pPr>
      <w:r w:rsidRPr="005B4D1C">
        <w:rPr>
          <w:rFonts w:ascii="Calibri" w:hAnsi="Calibri" w:cs="Arial"/>
          <w:bCs/>
          <w:sz w:val="20"/>
          <w:szCs w:val="20"/>
          <w:lang w:val="en-US"/>
        </w:rPr>
        <w:t>Oracle BPEL Process Manager</w:t>
      </w:r>
    </w:p>
    <w:p w14:paraId="1531F25A" w14:textId="77777777" w:rsidR="008F2A4E" w:rsidRPr="005B4D1C" w:rsidRDefault="008F2A4E" w:rsidP="008F2A4E">
      <w:pPr>
        <w:pStyle w:val="BodyText21"/>
        <w:numPr>
          <w:ilvl w:val="1"/>
          <w:numId w:val="31"/>
        </w:numPr>
        <w:spacing w:line="360" w:lineRule="auto"/>
        <w:rPr>
          <w:rFonts w:ascii="Calibri" w:hAnsi="Calibri" w:cs="Arial"/>
          <w:bCs/>
          <w:sz w:val="20"/>
          <w:szCs w:val="20"/>
          <w:lang w:val="en-US"/>
        </w:rPr>
      </w:pPr>
      <w:r w:rsidRPr="005B4D1C">
        <w:rPr>
          <w:rFonts w:ascii="Calibri" w:hAnsi="Calibri" w:cs="Arial"/>
          <w:bCs/>
          <w:sz w:val="20"/>
          <w:szCs w:val="20"/>
          <w:lang w:val="en-US"/>
        </w:rPr>
        <w:t>IBM Business Process Manager</w:t>
      </w:r>
    </w:p>
    <w:p w14:paraId="382B2BC8" w14:textId="57AAF844" w:rsidR="008F2A4E" w:rsidRPr="003D77C3" w:rsidRDefault="008F2A4E" w:rsidP="008F2A4E">
      <w:pPr>
        <w:pStyle w:val="BodyText21"/>
        <w:spacing w:line="360" w:lineRule="auto"/>
        <w:rPr>
          <w:rFonts w:ascii="Calibri" w:hAnsi="Calibri" w:cs="Arial"/>
          <w:bCs/>
          <w:sz w:val="20"/>
          <w:szCs w:val="20"/>
        </w:rPr>
      </w:pPr>
      <w:r>
        <w:rPr>
          <w:rFonts w:ascii="Calibri" w:hAnsi="Calibri" w:cs="Arial"/>
          <w:bCs/>
          <w:sz w:val="20"/>
          <w:szCs w:val="20"/>
        </w:rPr>
        <w:t>In questo scenario di profonda trasformazione tecnologica, i prodotti software IBM, oggetto della presente iniziativa, rivestono un ruolo strategico fondamentale per il raggiungimento dei nuovi obiettivi dell’Istituto, visto che sono utilizzati</w:t>
      </w:r>
      <w:r w:rsidRPr="003D77C3">
        <w:rPr>
          <w:rFonts w:ascii="Calibri" w:hAnsi="Calibri" w:cs="Arial"/>
          <w:bCs/>
          <w:sz w:val="20"/>
          <w:szCs w:val="20"/>
        </w:rPr>
        <w:t xml:space="preserve">: </w:t>
      </w:r>
    </w:p>
    <w:p w14:paraId="6B3B5D43" w14:textId="3147F49F" w:rsidR="008F2A4E" w:rsidRPr="003D77C3" w:rsidRDefault="008F2A4E" w:rsidP="008F2A4E">
      <w:pPr>
        <w:pStyle w:val="BodyText21"/>
        <w:numPr>
          <w:ilvl w:val="0"/>
          <w:numId w:val="34"/>
        </w:numPr>
        <w:spacing w:line="360" w:lineRule="auto"/>
        <w:ind w:hanging="796"/>
        <w:rPr>
          <w:rFonts w:ascii="Calibri" w:hAnsi="Calibri" w:cs="Arial"/>
          <w:bCs/>
          <w:sz w:val="20"/>
          <w:szCs w:val="20"/>
        </w:rPr>
      </w:pPr>
      <w:r w:rsidRPr="003D77C3">
        <w:rPr>
          <w:rFonts w:ascii="Calibri" w:hAnsi="Calibri" w:cs="Arial"/>
          <w:bCs/>
          <w:sz w:val="20"/>
          <w:szCs w:val="20"/>
        </w:rPr>
        <w:t xml:space="preserve">da oltre 160 applicazioni delle Aree Istituzionale e Strumentale di INAIL, con una dimensione di oltre 150.000 </w:t>
      </w:r>
      <w:proofErr w:type="spellStart"/>
      <w:r w:rsidRPr="003D77C3">
        <w:rPr>
          <w:rFonts w:ascii="Calibri" w:hAnsi="Calibri" w:cs="Arial"/>
          <w:bCs/>
          <w:sz w:val="20"/>
          <w:szCs w:val="20"/>
        </w:rPr>
        <w:t>Function</w:t>
      </w:r>
      <w:proofErr w:type="spellEnd"/>
      <w:r w:rsidRPr="003D77C3">
        <w:rPr>
          <w:rFonts w:ascii="Calibri" w:hAnsi="Calibri" w:cs="Arial"/>
          <w:bCs/>
          <w:sz w:val="20"/>
          <w:szCs w:val="20"/>
        </w:rPr>
        <w:t xml:space="preserve"> Point, c</w:t>
      </w:r>
      <w:r w:rsidR="008A6555">
        <w:rPr>
          <w:rFonts w:ascii="Calibri" w:hAnsi="Calibri" w:cs="Arial"/>
          <w:bCs/>
          <w:sz w:val="20"/>
          <w:szCs w:val="20"/>
        </w:rPr>
        <w:t>he garantiscono servizi fino a 1</w:t>
      </w:r>
      <w:bookmarkStart w:id="1" w:name="_GoBack"/>
      <w:bookmarkEnd w:id="1"/>
      <w:r w:rsidRPr="003D77C3">
        <w:rPr>
          <w:rFonts w:ascii="Calibri" w:hAnsi="Calibri" w:cs="Arial"/>
          <w:bCs/>
          <w:sz w:val="20"/>
          <w:szCs w:val="20"/>
        </w:rPr>
        <w:t xml:space="preserve">0.000 utenti interni (es. </w:t>
      </w:r>
      <w:r w:rsidRPr="003D77C3">
        <w:rPr>
          <w:rFonts w:ascii="Calibri" w:hAnsi="Calibri" w:cs="Arial"/>
          <w:bCs/>
          <w:sz w:val="20"/>
          <w:szCs w:val="20"/>
        </w:rPr>
        <w:lastRenderedPageBreak/>
        <w:t xml:space="preserve">Consultazione CU) e a 3 milioni di utenti esterni (es. ALPI - </w:t>
      </w:r>
      <w:proofErr w:type="spellStart"/>
      <w:r w:rsidRPr="003D77C3">
        <w:rPr>
          <w:rFonts w:ascii="Calibri" w:hAnsi="Calibri" w:cs="Arial"/>
          <w:bCs/>
          <w:sz w:val="20"/>
          <w:szCs w:val="20"/>
        </w:rPr>
        <w:t>AutoLiquidazione</w:t>
      </w:r>
      <w:proofErr w:type="spellEnd"/>
      <w:r w:rsidRPr="003D77C3">
        <w:rPr>
          <w:rFonts w:ascii="Calibri" w:hAnsi="Calibri" w:cs="Arial"/>
          <w:bCs/>
          <w:sz w:val="20"/>
          <w:szCs w:val="20"/>
        </w:rPr>
        <w:t xml:space="preserve"> Premi INAIL Online oppure “Gestione contenzioso amministrativo” online)</w:t>
      </w:r>
      <w:r>
        <w:rPr>
          <w:rFonts w:ascii="Calibri" w:hAnsi="Calibri" w:cs="Arial"/>
          <w:bCs/>
          <w:sz w:val="20"/>
          <w:szCs w:val="20"/>
        </w:rPr>
        <w:t>;</w:t>
      </w:r>
    </w:p>
    <w:p w14:paraId="5F75C9BA" w14:textId="77777777" w:rsidR="008F2A4E" w:rsidRPr="003D77C3" w:rsidRDefault="008F2A4E" w:rsidP="008F2A4E">
      <w:pPr>
        <w:pStyle w:val="BodyText21"/>
        <w:numPr>
          <w:ilvl w:val="0"/>
          <w:numId w:val="34"/>
        </w:numPr>
        <w:spacing w:line="360" w:lineRule="auto"/>
        <w:ind w:hanging="796"/>
        <w:rPr>
          <w:rFonts w:ascii="Calibri" w:hAnsi="Calibri" w:cs="Arial"/>
          <w:bCs/>
          <w:sz w:val="20"/>
          <w:szCs w:val="20"/>
        </w:rPr>
      </w:pPr>
      <w:r w:rsidRPr="003D77C3">
        <w:rPr>
          <w:rFonts w:ascii="Calibri" w:hAnsi="Calibri" w:cs="Arial"/>
          <w:bCs/>
          <w:sz w:val="20"/>
          <w:szCs w:val="20"/>
        </w:rPr>
        <w:t xml:space="preserve">negli ambienti di collaudo, certificazione e produzione; </w:t>
      </w:r>
    </w:p>
    <w:p w14:paraId="44C8BE1C" w14:textId="77777777" w:rsidR="008F2A4E" w:rsidRPr="003D77C3" w:rsidRDefault="008F2A4E" w:rsidP="008F2A4E">
      <w:pPr>
        <w:pStyle w:val="BodyText21"/>
        <w:numPr>
          <w:ilvl w:val="0"/>
          <w:numId w:val="34"/>
        </w:numPr>
        <w:spacing w:line="360" w:lineRule="auto"/>
        <w:ind w:hanging="796"/>
        <w:rPr>
          <w:rFonts w:ascii="Calibri" w:hAnsi="Calibri" w:cs="Arial"/>
          <w:bCs/>
          <w:sz w:val="20"/>
          <w:szCs w:val="20"/>
        </w:rPr>
      </w:pPr>
      <w:r w:rsidRPr="003D77C3">
        <w:rPr>
          <w:rFonts w:ascii="Calibri" w:hAnsi="Calibri" w:cs="Arial"/>
          <w:bCs/>
          <w:sz w:val="20"/>
          <w:szCs w:val="20"/>
        </w:rPr>
        <w:t xml:space="preserve">per gestire oltre 100 TB di spazio per i dati; </w:t>
      </w:r>
    </w:p>
    <w:p w14:paraId="64321455" w14:textId="77777777" w:rsidR="008F2A4E" w:rsidRPr="003D77C3" w:rsidRDefault="008F2A4E" w:rsidP="008F2A4E">
      <w:pPr>
        <w:pStyle w:val="BodyText21"/>
        <w:numPr>
          <w:ilvl w:val="0"/>
          <w:numId w:val="34"/>
        </w:numPr>
        <w:spacing w:line="360" w:lineRule="auto"/>
        <w:ind w:hanging="796"/>
        <w:rPr>
          <w:rFonts w:ascii="Calibri" w:hAnsi="Calibri" w:cs="Arial"/>
          <w:bCs/>
          <w:sz w:val="20"/>
          <w:szCs w:val="20"/>
        </w:rPr>
      </w:pPr>
      <w:r w:rsidRPr="003D77C3">
        <w:rPr>
          <w:rFonts w:ascii="Calibri" w:hAnsi="Calibri" w:cs="Arial"/>
          <w:bCs/>
          <w:sz w:val="20"/>
          <w:szCs w:val="20"/>
        </w:rPr>
        <w:t xml:space="preserve">per oltre 50 procedure di scambio comunicazioni e informazioni con altre Amministrazioni o Enti esterni; </w:t>
      </w:r>
    </w:p>
    <w:p w14:paraId="7042EAC0" w14:textId="77777777" w:rsidR="008F2A4E" w:rsidRPr="003D77C3" w:rsidRDefault="008F2A4E" w:rsidP="008F2A4E">
      <w:pPr>
        <w:pStyle w:val="BodyText21"/>
        <w:numPr>
          <w:ilvl w:val="0"/>
          <w:numId w:val="34"/>
        </w:numPr>
        <w:spacing w:line="360" w:lineRule="auto"/>
        <w:ind w:hanging="796"/>
        <w:rPr>
          <w:rFonts w:ascii="Calibri" w:hAnsi="Calibri" w:cs="Arial"/>
          <w:bCs/>
          <w:sz w:val="20"/>
          <w:szCs w:val="20"/>
        </w:rPr>
      </w:pPr>
      <w:r w:rsidRPr="003D77C3">
        <w:rPr>
          <w:rFonts w:ascii="Calibri" w:hAnsi="Calibri" w:cs="Arial"/>
          <w:bCs/>
          <w:sz w:val="20"/>
          <w:szCs w:val="20"/>
        </w:rPr>
        <w:t>per garantire l’alimentazione dei dati, attraverso complesse soluzioni di replica ed aggiornamento real-time, del nuovo modello di Patrimonio informativo dell’Istituto (Enterprise Data HUB), e dei servizi sviluppati in architettura distribuita (microservizi)</w:t>
      </w:r>
      <w:r>
        <w:rPr>
          <w:rFonts w:ascii="Calibri" w:hAnsi="Calibri" w:cs="Arial"/>
          <w:bCs/>
          <w:sz w:val="20"/>
          <w:szCs w:val="20"/>
        </w:rPr>
        <w:t>.</w:t>
      </w:r>
    </w:p>
    <w:p w14:paraId="5234BAD7" w14:textId="77777777" w:rsidR="008F2A4E" w:rsidRPr="003D77C3" w:rsidRDefault="008F2A4E" w:rsidP="008F2A4E">
      <w:pPr>
        <w:pStyle w:val="BodyText21"/>
        <w:spacing w:line="360" w:lineRule="auto"/>
        <w:rPr>
          <w:rFonts w:ascii="Calibri" w:hAnsi="Calibri" w:cs="Arial"/>
          <w:bCs/>
          <w:sz w:val="20"/>
          <w:szCs w:val="20"/>
        </w:rPr>
      </w:pPr>
      <w:r w:rsidRPr="003D77C3">
        <w:rPr>
          <w:rFonts w:ascii="Calibri" w:hAnsi="Calibri" w:cs="Arial"/>
          <w:bCs/>
          <w:sz w:val="20"/>
          <w:szCs w:val="20"/>
        </w:rPr>
        <w:t xml:space="preserve">Di seguito si riporta l’elenco (non esaustivo) dei principali ambiti in cui vengono utilizzate le tecnologie oggetto della presente iniziativa:  </w:t>
      </w:r>
    </w:p>
    <w:p w14:paraId="4BF0A3F2" w14:textId="77777777" w:rsidR="008F2A4E" w:rsidRPr="003D77C3" w:rsidRDefault="008F2A4E" w:rsidP="008F2A4E">
      <w:pPr>
        <w:pStyle w:val="BodyText21"/>
        <w:numPr>
          <w:ilvl w:val="0"/>
          <w:numId w:val="37"/>
        </w:numPr>
        <w:spacing w:line="360" w:lineRule="auto"/>
        <w:ind w:left="993" w:hanging="850"/>
        <w:rPr>
          <w:rFonts w:ascii="Calibri" w:hAnsi="Calibri" w:cs="Arial"/>
          <w:bCs/>
          <w:sz w:val="20"/>
          <w:szCs w:val="20"/>
        </w:rPr>
      </w:pPr>
      <w:r w:rsidRPr="005B4D1C">
        <w:rPr>
          <w:rFonts w:ascii="Calibri" w:hAnsi="Calibri" w:cs="Arial"/>
          <w:b/>
          <w:bCs/>
          <w:sz w:val="20"/>
          <w:szCs w:val="20"/>
        </w:rPr>
        <w:t>Aree Applicative Istituzionale e strumentale</w:t>
      </w:r>
      <w:r w:rsidRPr="003D77C3">
        <w:rPr>
          <w:rFonts w:ascii="Calibri" w:hAnsi="Calibri" w:cs="Arial"/>
          <w:bCs/>
          <w:sz w:val="20"/>
          <w:szCs w:val="20"/>
        </w:rPr>
        <w:t>:</w:t>
      </w:r>
    </w:p>
    <w:p w14:paraId="69CE4C95" w14:textId="77777777" w:rsidR="008F2A4E" w:rsidRPr="003D77C3" w:rsidRDefault="008F2A4E" w:rsidP="008F2A4E">
      <w:pPr>
        <w:pStyle w:val="BodyText21"/>
        <w:numPr>
          <w:ilvl w:val="0"/>
          <w:numId w:val="38"/>
        </w:numPr>
        <w:spacing w:line="360" w:lineRule="auto"/>
        <w:rPr>
          <w:rFonts w:ascii="Calibri" w:hAnsi="Calibri" w:cs="Arial"/>
          <w:bCs/>
          <w:sz w:val="20"/>
          <w:szCs w:val="20"/>
        </w:rPr>
      </w:pPr>
      <w:r w:rsidRPr="003D77C3">
        <w:rPr>
          <w:rFonts w:ascii="Calibri" w:hAnsi="Calibri" w:cs="Arial"/>
          <w:bCs/>
          <w:sz w:val="20"/>
          <w:szCs w:val="20"/>
        </w:rPr>
        <w:t xml:space="preserve">IBM Business </w:t>
      </w:r>
      <w:proofErr w:type="spellStart"/>
      <w:r w:rsidRPr="003D77C3">
        <w:rPr>
          <w:rFonts w:ascii="Calibri" w:hAnsi="Calibri" w:cs="Arial"/>
          <w:bCs/>
          <w:sz w:val="20"/>
          <w:szCs w:val="20"/>
        </w:rPr>
        <w:t>Process</w:t>
      </w:r>
      <w:proofErr w:type="spellEnd"/>
      <w:r w:rsidRPr="003D77C3">
        <w:rPr>
          <w:rFonts w:ascii="Calibri" w:hAnsi="Calibri" w:cs="Arial"/>
          <w:bCs/>
          <w:sz w:val="20"/>
          <w:szCs w:val="20"/>
        </w:rPr>
        <w:t xml:space="preserve"> Management, per la gestione dei </w:t>
      </w:r>
      <w:proofErr w:type="spellStart"/>
      <w:r w:rsidRPr="003D77C3">
        <w:rPr>
          <w:rFonts w:ascii="Calibri" w:hAnsi="Calibri" w:cs="Arial"/>
          <w:bCs/>
          <w:sz w:val="20"/>
          <w:szCs w:val="20"/>
        </w:rPr>
        <w:t>workflow</w:t>
      </w:r>
      <w:proofErr w:type="spellEnd"/>
      <w:r w:rsidRPr="003D77C3">
        <w:rPr>
          <w:rFonts w:ascii="Calibri" w:hAnsi="Calibri" w:cs="Arial"/>
          <w:bCs/>
          <w:sz w:val="20"/>
          <w:szCs w:val="20"/>
        </w:rPr>
        <w:t xml:space="preserve"> nelle applicazioni (es. ciclo passivo);</w:t>
      </w:r>
    </w:p>
    <w:p w14:paraId="2A5CEFE2" w14:textId="77777777" w:rsidR="008F2A4E" w:rsidRPr="003D77C3" w:rsidRDefault="008F2A4E" w:rsidP="008F2A4E">
      <w:pPr>
        <w:pStyle w:val="BodyText21"/>
        <w:numPr>
          <w:ilvl w:val="0"/>
          <w:numId w:val="38"/>
        </w:numPr>
        <w:spacing w:line="360" w:lineRule="auto"/>
        <w:rPr>
          <w:rFonts w:ascii="Calibri" w:hAnsi="Calibri" w:cs="Arial"/>
          <w:bCs/>
          <w:sz w:val="20"/>
          <w:szCs w:val="20"/>
        </w:rPr>
      </w:pPr>
      <w:r w:rsidRPr="003D77C3">
        <w:rPr>
          <w:rFonts w:ascii="Calibri" w:hAnsi="Calibri" w:cs="Arial"/>
          <w:bCs/>
          <w:sz w:val="20"/>
          <w:szCs w:val="20"/>
        </w:rPr>
        <w:t xml:space="preserve">IBM Cloud Pak for </w:t>
      </w:r>
      <w:proofErr w:type="spellStart"/>
      <w:r w:rsidRPr="003D77C3">
        <w:rPr>
          <w:rFonts w:ascii="Calibri" w:hAnsi="Calibri" w:cs="Arial"/>
          <w:bCs/>
          <w:sz w:val="20"/>
          <w:szCs w:val="20"/>
        </w:rPr>
        <w:t>Multicloud</w:t>
      </w:r>
      <w:proofErr w:type="spellEnd"/>
      <w:r w:rsidRPr="003D77C3">
        <w:rPr>
          <w:rFonts w:ascii="Calibri" w:hAnsi="Calibri" w:cs="Arial"/>
          <w:bCs/>
          <w:sz w:val="20"/>
          <w:szCs w:val="20"/>
        </w:rPr>
        <w:t xml:space="preserve">, for Application Virtual, per </w:t>
      </w:r>
      <w:proofErr w:type="spellStart"/>
      <w:r w:rsidRPr="003D77C3">
        <w:rPr>
          <w:rFonts w:ascii="Calibri" w:hAnsi="Calibri" w:cs="Arial"/>
          <w:bCs/>
          <w:sz w:val="20"/>
          <w:szCs w:val="20"/>
        </w:rPr>
        <w:t>layer</w:t>
      </w:r>
      <w:proofErr w:type="spellEnd"/>
      <w:r w:rsidRPr="003D77C3">
        <w:rPr>
          <w:rFonts w:ascii="Calibri" w:hAnsi="Calibri" w:cs="Arial"/>
          <w:bCs/>
          <w:sz w:val="20"/>
          <w:szCs w:val="20"/>
        </w:rPr>
        <w:t xml:space="preserve"> di interoperabilità e </w:t>
      </w:r>
      <w:proofErr w:type="spellStart"/>
      <w:r w:rsidRPr="003D77C3">
        <w:rPr>
          <w:rFonts w:ascii="Calibri" w:hAnsi="Calibri" w:cs="Arial"/>
          <w:bCs/>
          <w:sz w:val="20"/>
          <w:szCs w:val="20"/>
        </w:rPr>
        <w:t>DevOps</w:t>
      </w:r>
      <w:proofErr w:type="spellEnd"/>
      <w:r w:rsidRPr="003D77C3">
        <w:rPr>
          <w:rFonts w:ascii="Calibri" w:hAnsi="Calibri" w:cs="Arial"/>
          <w:bCs/>
          <w:sz w:val="20"/>
          <w:szCs w:val="20"/>
        </w:rPr>
        <w:t xml:space="preserve">, in ambienti di sperimentazione; </w:t>
      </w:r>
    </w:p>
    <w:p w14:paraId="4A6B7F54" w14:textId="77777777" w:rsidR="008F2A4E" w:rsidRPr="003D77C3" w:rsidRDefault="008F2A4E" w:rsidP="008F2A4E">
      <w:pPr>
        <w:pStyle w:val="BodyText21"/>
        <w:numPr>
          <w:ilvl w:val="0"/>
          <w:numId w:val="38"/>
        </w:numPr>
        <w:spacing w:line="360" w:lineRule="auto"/>
        <w:rPr>
          <w:rFonts w:ascii="Calibri" w:hAnsi="Calibri" w:cs="Arial"/>
          <w:bCs/>
          <w:sz w:val="20"/>
          <w:szCs w:val="20"/>
        </w:rPr>
      </w:pPr>
      <w:r w:rsidRPr="003D77C3">
        <w:rPr>
          <w:rFonts w:ascii="Calibri" w:hAnsi="Calibri" w:cs="Arial"/>
          <w:bCs/>
          <w:sz w:val="20"/>
          <w:szCs w:val="20"/>
        </w:rPr>
        <w:t xml:space="preserve">IBM SPSS </w:t>
      </w:r>
      <w:proofErr w:type="spellStart"/>
      <w:r w:rsidRPr="003D77C3">
        <w:rPr>
          <w:rFonts w:ascii="Calibri" w:hAnsi="Calibri" w:cs="Arial"/>
          <w:bCs/>
          <w:sz w:val="20"/>
          <w:szCs w:val="20"/>
        </w:rPr>
        <w:t>Statistics</w:t>
      </w:r>
      <w:proofErr w:type="spellEnd"/>
      <w:r w:rsidRPr="003D77C3">
        <w:rPr>
          <w:rFonts w:ascii="Calibri" w:hAnsi="Calibri" w:cs="Arial"/>
          <w:bCs/>
          <w:sz w:val="20"/>
          <w:szCs w:val="20"/>
        </w:rPr>
        <w:t xml:space="preserve">, per servizi applicativi utilizzati dalla Consulenza Statistica Attuariale per le analisi predittive; </w:t>
      </w:r>
    </w:p>
    <w:p w14:paraId="19008545" w14:textId="77777777" w:rsidR="008F2A4E" w:rsidRPr="003D77C3" w:rsidRDefault="008F2A4E" w:rsidP="008F2A4E">
      <w:pPr>
        <w:pStyle w:val="BodyText21"/>
        <w:numPr>
          <w:ilvl w:val="0"/>
          <w:numId w:val="38"/>
        </w:numPr>
        <w:spacing w:line="360" w:lineRule="auto"/>
        <w:rPr>
          <w:rFonts w:ascii="Calibri" w:hAnsi="Calibri" w:cs="Arial"/>
          <w:bCs/>
          <w:sz w:val="20"/>
          <w:szCs w:val="20"/>
        </w:rPr>
      </w:pPr>
      <w:r w:rsidRPr="003D77C3">
        <w:rPr>
          <w:rFonts w:ascii="Calibri" w:hAnsi="Calibri" w:cs="Arial"/>
          <w:bCs/>
          <w:sz w:val="20"/>
          <w:szCs w:val="20"/>
        </w:rPr>
        <w:t>IBM Sterling, per l’interscambio di dati e di flussi monetari e di cassa</w:t>
      </w:r>
    </w:p>
    <w:p w14:paraId="4405740B" w14:textId="77777777" w:rsidR="008F2A4E" w:rsidRPr="003D77C3" w:rsidRDefault="008F2A4E" w:rsidP="008F2A4E">
      <w:pPr>
        <w:pStyle w:val="BodyText21"/>
        <w:numPr>
          <w:ilvl w:val="0"/>
          <w:numId w:val="38"/>
        </w:numPr>
        <w:spacing w:line="360" w:lineRule="auto"/>
        <w:rPr>
          <w:rFonts w:ascii="Calibri" w:hAnsi="Calibri" w:cs="Arial"/>
          <w:bCs/>
          <w:sz w:val="20"/>
          <w:szCs w:val="20"/>
        </w:rPr>
      </w:pPr>
      <w:r w:rsidRPr="003D77C3">
        <w:rPr>
          <w:rFonts w:ascii="Calibri" w:hAnsi="Calibri" w:cs="Arial"/>
          <w:bCs/>
          <w:sz w:val="20"/>
          <w:szCs w:val="20"/>
        </w:rPr>
        <w:t>IBM Watson, per i servizi cognitivi realizzati per analisi dati strutturati e non strutturati e soluzioni di mascheramento dei dati;</w:t>
      </w:r>
    </w:p>
    <w:p w14:paraId="2041AAE1" w14:textId="77777777" w:rsidR="008F2A4E" w:rsidRPr="003D77C3" w:rsidRDefault="008F2A4E" w:rsidP="008F2A4E">
      <w:pPr>
        <w:pStyle w:val="BodyText21"/>
        <w:numPr>
          <w:ilvl w:val="0"/>
          <w:numId w:val="37"/>
        </w:numPr>
        <w:spacing w:line="360" w:lineRule="auto"/>
        <w:ind w:left="993" w:hanging="850"/>
        <w:rPr>
          <w:rFonts w:ascii="Calibri" w:hAnsi="Calibri" w:cs="Arial"/>
          <w:bCs/>
          <w:sz w:val="20"/>
          <w:szCs w:val="20"/>
        </w:rPr>
      </w:pPr>
      <w:r w:rsidRPr="005B4D1C">
        <w:rPr>
          <w:rFonts w:ascii="Calibri" w:hAnsi="Calibri" w:cs="Arial"/>
          <w:b/>
          <w:bCs/>
          <w:sz w:val="20"/>
          <w:szCs w:val="20"/>
        </w:rPr>
        <w:t>Middleware</w:t>
      </w:r>
      <w:r w:rsidRPr="003D77C3">
        <w:rPr>
          <w:rFonts w:ascii="Calibri" w:hAnsi="Calibri" w:cs="Arial"/>
          <w:bCs/>
          <w:sz w:val="20"/>
          <w:szCs w:val="20"/>
        </w:rPr>
        <w:t>: soluzioni di Application server e istanze di database server DB2/AIX, in configurazione di "</w:t>
      </w:r>
      <w:proofErr w:type="spellStart"/>
      <w:r w:rsidRPr="003D77C3">
        <w:rPr>
          <w:rFonts w:ascii="Calibri" w:hAnsi="Calibri" w:cs="Arial"/>
          <w:bCs/>
          <w:sz w:val="20"/>
          <w:szCs w:val="20"/>
        </w:rPr>
        <w:t>Continuous</w:t>
      </w:r>
      <w:proofErr w:type="spellEnd"/>
      <w:r w:rsidRPr="003D77C3">
        <w:rPr>
          <w:rFonts w:ascii="Calibri" w:hAnsi="Calibri" w:cs="Arial"/>
          <w:bCs/>
          <w:sz w:val="20"/>
          <w:szCs w:val="20"/>
        </w:rPr>
        <w:t xml:space="preserve"> </w:t>
      </w:r>
      <w:proofErr w:type="spellStart"/>
      <w:r w:rsidRPr="003D77C3">
        <w:rPr>
          <w:rFonts w:ascii="Calibri" w:hAnsi="Calibri" w:cs="Arial"/>
          <w:bCs/>
          <w:sz w:val="20"/>
          <w:szCs w:val="20"/>
        </w:rPr>
        <w:t>availability</w:t>
      </w:r>
      <w:proofErr w:type="spellEnd"/>
      <w:r w:rsidRPr="003D77C3">
        <w:rPr>
          <w:rFonts w:ascii="Calibri" w:hAnsi="Calibri" w:cs="Arial"/>
          <w:bCs/>
          <w:sz w:val="20"/>
          <w:szCs w:val="20"/>
        </w:rPr>
        <w:t xml:space="preserve">"; </w:t>
      </w:r>
    </w:p>
    <w:p w14:paraId="12454E43" w14:textId="77777777" w:rsidR="008F2A4E" w:rsidRPr="003D77C3" w:rsidRDefault="008F2A4E" w:rsidP="008F2A4E">
      <w:pPr>
        <w:pStyle w:val="BodyText21"/>
        <w:numPr>
          <w:ilvl w:val="0"/>
          <w:numId w:val="37"/>
        </w:numPr>
        <w:spacing w:line="360" w:lineRule="auto"/>
        <w:ind w:left="993" w:hanging="850"/>
        <w:rPr>
          <w:rFonts w:ascii="Calibri" w:hAnsi="Calibri" w:cs="Arial"/>
          <w:bCs/>
          <w:sz w:val="20"/>
          <w:szCs w:val="20"/>
        </w:rPr>
      </w:pPr>
      <w:r w:rsidRPr="005B4D1C">
        <w:rPr>
          <w:rFonts w:ascii="Calibri" w:hAnsi="Calibri" w:cs="Arial"/>
          <w:b/>
          <w:bCs/>
          <w:sz w:val="20"/>
          <w:szCs w:val="20"/>
        </w:rPr>
        <w:t>Infrastrutture</w:t>
      </w:r>
      <w:r w:rsidRPr="003D77C3">
        <w:rPr>
          <w:rFonts w:ascii="Calibri" w:hAnsi="Calibri" w:cs="Arial"/>
          <w:bCs/>
          <w:sz w:val="20"/>
          <w:szCs w:val="20"/>
        </w:rPr>
        <w:t xml:space="preserve">: IBM DB2 LUW con servizi di information HUB, servizi di natura infrastrutturale per replica dati di business sul sito Disaster Recovery e Db2 clone, file transfer, federazione dei dati, strumenti di ETL e aree di staging, Information </w:t>
      </w:r>
      <w:proofErr w:type="spellStart"/>
      <w:r w:rsidRPr="003D77C3">
        <w:rPr>
          <w:rFonts w:ascii="Calibri" w:hAnsi="Calibri" w:cs="Arial"/>
          <w:bCs/>
          <w:sz w:val="20"/>
          <w:szCs w:val="20"/>
        </w:rPr>
        <w:t>Catalog</w:t>
      </w:r>
      <w:proofErr w:type="spellEnd"/>
      <w:r w:rsidRPr="003D77C3">
        <w:rPr>
          <w:rFonts w:ascii="Calibri" w:hAnsi="Calibri" w:cs="Arial"/>
          <w:bCs/>
          <w:sz w:val="20"/>
          <w:szCs w:val="20"/>
        </w:rPr>
        <w:t xml:space="preserve"> (catalogo centralizzato delle API INAIL utilizzabili come servizi multi-cloud); </w:t>
      </w:r>
    </w:p>
    <w:p w14:paraId="07D80FA0" w14:textId="77777777" w:rsidR="008F2A4E" w:rsidRPr="003D77C3" w:rsidRDefault="008F2A4E" w:rsidP="008F2A4E">
      <w:pPr>
        <w:pStyle w:val="BodyText21"/>
        <w:numPr>
          <w:ilvl w:val="0"/>
          <w:numId w:val="37"/>
        </w:numPr>
        <w:spacing w:line="360" w:lineRule="auto"/>
        <w:ind w:left="993" w:hanging="851"/>
        <w:rPr>
          <w:rFonts w:ascii="Calibri" w:hAnsi="Calibri" w:cs="Arial"/>
          <w:bCs/>
          <w:sz w:val="20"/>
          <w:szCs w:val="20"/>
        </w:rPr>
      </w:pPr>
      <w:r w:rsidRPr="005B4D1C">
        <w:rPr>
          <w:rFonts w:ascii="Calibri" w:hAnsi="Calibri" w:cs="Arial"/>
          <w:b/>
          <w:bCs/>
          <w:sz w:val="20"/>
          <w:szCs w:val="20"/>
        </w:rPr>
        <w:t xml:space="preserve">Strumenti di gestione dell’Application </w:t>
      </w:r>
      <w:proofErr w:type="spellStart"/>
      <w:r w:rsidRPr="005B4D1C">
        <w:rPr>
          <w:rFonts w:ascii="Calibri" w:hAnsi="Calibri" w:cs="Arial"/>
          <w:b/>
          <w:bCs/>
          <w:sz w:val="20"/>
          <w:szCs w:val="20"/>
        </w:rPr>
        <w:t>Lifecycle</w:t>
      </w:r>
      <w:proofErr w:type="spellEnd"/>
      <w:r w:rsidRPr="005B4D1C">
        <w:rPr>
          <w:rFonts w:ascii="Calibri" w:hAnsi="Calibri" w:cs="Arial"/>
          <w:b/>
          <w:bCs/>
          <w:sz w:val="20"/>
          <w:szCs w:val="20"/>
        </w:rPr>
        <w:t xml:space="preserve"> Management e </w:t>
      </w:r>
      <w:proofErr w:type="spellStart"/>
      <w:r w:rsidRPr="005B4D1C">
        <w:rPr>
          <w:rFonts w:ascii="Calibri" w:hAnsi="Calibri" w:cs="Arial"/>
          <w:b/>
          <w:bCs/>
          <w:sz w:val="20"/>
          <w:szCs w:val="20"/>
        </w:rPr>
        <w:t>Toolchain</w:t>
      </w:r>
      <w:proofErr w:type="spellEnd"/>
      <w:r w:rsidRPr="003D77C3">
        <w:rPr>
          <w:rFonts w:ascii="Calibri" w:hAnsi="Calibri" w:cs="Arial"/>
          <w:bCs/>
          <w:sz w:val="20"/>
          <w:szCs w:val="20"/>
        </w:rPr>
        <w:t xml:space="preserve">: IBM Rational, per garantire la gestione uniforme e centralizzata di tutte le fasi dello sviluppo del software, dalla definizione dei requisiti, al disegno delle soluzioni, alla progettazione dei test funzionali e non funzionali, particolarmente utili nell’ambito delle iniziative </w:t>
      </w:r>
      <w:proofErr w:type="spellStart"/>
      <w:r w:rsidRPr="003D77C3">
        <w:rPr>
          <w:rFonts w:ascii="Calibri" w:hAnsi="Calibri" w:cs="Arial"/>
          <w:bCs/>
          <w:sz w:val="20"/>
          <w:szCs w:val="20"/>
        </w:rPr>
        <w:t>DevOps</w:t>
      </w:r>
      <w:proofErr w:type="spellEnd"/>
      <w:r w:rsidRPr="003D77C3">
        <w:rPr>
          <w:rFonts w:ascii="Calibri" w:hAnsi="Calibri" w:cs="Arial"/>
          <w:bCs/>
          <w:sz w:val="20"/>
          <w:szCs w:val="20"/>
        </w:rPr>
        <w:t xml:space="preserve"> con particolare riferimento alle pratiche di </w:t>
      </w:r>
      <w:proofErr w:type="spellStart"/>
      <w:r w:rsidRPr="003D77C3">
        <w:rPr>
          <w:rFonts w:ascii="Calibri" w:hAnsi="Calibri" w:cs="Arial"/>
          <w:bCs/>
          <w:sz w:val="20"/>
          <w:szCs w:val="20"/>
        </w:rPr>
        <w:t>Continuos</w:t>
      </w:r>
      <w:proofErr w:type="spellEnd"/>
      <w:r w:rsidRPr="003D77C3">
        <w:rPr>
          <w:rFonts w:ascii="Calibri" w:hAnsi="Calibri" w:cs="Arial"/>
          <w:bCs/>
          <w:sz w:val="20"/>
          <w:szCs w:val="20"/>
        </w:rPr>
        <w:t xml:space="preserve"> Integration e Test Automation. Tali prodotti risultano integrate con strumenti di Governance delle forniture acquisite dall’Istituto (es. Service </w:t>
      </w:r>
      <w:proofErr w:type="spellStart"/>
      <w:r w:rsidRPr="003D77C3">
        <w:rPr>
          <w:rFonts w:ascii="Calibri" w:hAnsi="Calibri" w:cs="Arial"/>
          <w:bCs/>
          <w:sz w:val="20"/>
          <w:szCs w:val="20"/>
        </w:rPr>
        <w:t>Now</w:t>
      </w:r>
      <w:proofErr w:type="spellEnd"/>
      <w:r w:rsidRPr="003D77C3">
        <w:rPr>
          <w:rFonts w:ascii="Calibri" w:hAnsi="Calibri" w:cs="Arial"/>
          <w:bCs/>
          <w:sz w:val="20"/>
          <w:szCs w:val="20"/>
        </w:rPr>
        <w:t xml:space="preserve">).  </w:t>
      </w:r>
    </w:p>
    <w:p w14:paraId="1A0EEC3B" w14:textId="77777777" w:rsidR="008F2A4E" w:rsidRDefault="008F2A4E" w:rsidP="00390BC4">
      <w:pPr>
        <w:spacing w:line="360" w:lineRule="auto"/>
        <w:jc w:val="both"/>
        <w:rPr>
          <w:rFonts w:ascii="Calibri" w:hAnsi="Calibri"/>
          <w:sz w:val="20"/>
          <w:szCs w:val="20"/>
        </w:rPr>
      </w:pPr>
    </w:p>
    <w:p w14:paraId="5232035F" w14:textId="20EA93D3" w:rsidR="00390BC4" w:rsidRPr="00817498" w:rsidRDefault="00390BC4" w:rsidP="00390BC4">
      <w:pPr>
        <w:spacing w:line="360" w:lineRule="auto"/>
        <w:jc w:val="both"/>
        <w:rPr>
          <w:rFonts w:ascii="Calibri" w:hAnsi="Calibri" w:cs="Arial"/>
          <w:sz w:val="20"/>
          <w:szCs w:val="20"/>
        </w:rPr>
      </w:pPr>
      <w:r w:rsidRPr="007D450A">
        <w:rPr>
          <w:rFonts w:ascii="Calibri" w:hAnsi="Calibri" w:cs="Arial"/>
          <w:sz w:val="20"/>
          <w:szCs w:val="20"/>
        </w:rPr>
        <w:lastRenderedPageBreak/>
        <w:t>Si fa presente</w:t>
      </w:r>
      <w:r w:rsidR="008F2A4E">
        <w:rPr>
          <w:rFonts w:ascii="Calibri" w:hAnsi="Calibri" w:cs="Arial"/>
          <w:sz w:val="20"/>
          <w:szCs w:val="20"/>
        </w:rPr>
        <w:t xml:space="preserve">, infine, </w:t>
      </w:r>
      <w:r w:rsidRPr="007D450A">
        <w:rPr>
          <w:rFonts w:ascii="Calibri" w:hAnsi="Calibri" w:cs="Arial"/>
          <w:sz w:val="20"/>
          <w:szCs w:val="20"/>
        </w:rPr>
        <w:t xml:space="preserve">che Consip </w:t>
      </w:r>
      <w:r w:rsidRPr="004B774B">
        <w:rPr>
          <w:rFonts w:ascii="Calibri" w:hAnsi="Calibri" w:cs="Arial"/>
          <w:sz w:val="20"/>
          <w:szCs w:val="20"/>
        </w:rPr>
        <w:t>prevede di invitare alle fasi successive tutt</w:t>
      </w:r>
      <w:r>
        <w:rPr>
          <w:rFonts w:ascii="Calibri" w:hAnsi="Calibri" w:cs="Arial"/>
          <w:sz w:val="20"/>
          <w:szCs w:val="20"/>
        </w:rPr>
        <w:t>e le imprese c</w:t>
      </w:r>
      <w:r w:rsidRPr="004B774B">
        <w:rPr>
          <w:rFonts w:ascii="Calibri" w:hAnsi="Calibri" w:cs="Arial"/>
          <w:sz w:val="20"/>
          <w:szCs w:val="20"/>
        </w:rPr>
        <w:t>he risponderanno al</w:t>
      </w:r>
      <w:r>
        <w:rPr>
          <w:rFonts w:ascii="Calibri" w:hAnsi="Calibri" w:cs="Arial"/>
          <w:sz w:val="20"/>
          <w:szCs w:val="20"/>
        </w:rPr>
        <w:t>la consultazione,</w:t>
      </w:r>
      <w:r w:rsidRPr="007D450A">
        <w:rPr>
          <w:rFonts w:ascii="Calibri" w:hAnsi="Calibri" w:cs="Arial"/>
          <w:sz w:val="20"/>
          <w:szCs w:val="20"/>
        </w:rPr>
        <w:t xml:space="preserve"> </w:t>
      </w:r>
      <w:r>
        <w:rPr>
          <w:rFonts w:ascii="Calibri" w:hAnsi="Calibri" w:cs="Arial"/>
          <w:sz w:val="20"/>
          <w:szCs w:val="20"/>
        </w:rPr>
        <w:t xml:space="preserve">fornendo </w:t>
      </w:r>
      <w:r w:rsidRPr="007D450A">
        <w:rPr>
          <w:rFonts w:ascii="Calibri" w:hAnsi="Calibri" w:cs="Arial"/>
          <w:sz w:val="20"/>
          <w:szCs w:val="20"/>
        </w:rPr>
        <w:t>elementi di riscontro positivi rispetto agli obiettivi dell’analisi di mercato, ai fini di un ulteriore approfondimento.</w:t>
      </w:r>
      <w:r>
        <w:rPr>
          <w:rFonts w:ascii="Calibri" w:hAnsi="Calibri" w:cs="Arial"/>
          <w:sz w:val="20"/>
          <w:szCs w:val="20"/>
        </w:rPr>
        <w:t xml:space="preserve"> </w:t>
      </w:r>
      <w:r w:rsidRPr="007D450A">
        <w:rPr>
          <w:rFonts w:ascii="Calibri" w:hAnsi="Calibri" w:cs="Arial"/>
          <w:sz w:val="20"/>
          <w:szCs w:val="20"/>
        </w:rPr>
        <w:t xml:space="preserve">Consip si riserva </w:t>
      </w:r>
      <w:r>
        <w:rPr>
          <w:rFonts w:ascii="Calibri" w:hAnsi="Calibri" w:cs="Arial"/>
          <w:sz w:val="20"/>
          <w:szCs w:val="20"/>
        </w:rPr>
        <w:t xml:space="preserve">tuttavia </w:t>
      </w:r>
      <w:r w:rsidRPr="007D450A">
        <w:rPr>
          <w:rFonts w:ascii="Calibri" w:hAnsi="Calibri" w:cs="Arial"/>
          <w:sz w:val="20"/>
          <w:szCs w:val="20"/>
        </w:rPr>
        <w:t>la facoltà, ove si ritenesse opportuno per ragioni di efficienza operativa, di selezionare anche mediante sorteggio un campione d</w:t>
      </w:r>
      <w:r>
        <w:rPr>
          <w:rFonts w:ascii="Calibri" w:hAnsi="Calibri" w:cs="Arial"/>
          <w:sz w:val="20"/>
          <w:szCs w:val="20"/>
        </w:rPr>
        <w:t>i imprese</w:t>
      </w:r>
      <w:r w:rsidRPr="007D450A">
        <w:rPr>
          <w:rFonts w:ascii="Calibri" w:hAnsi="Calibri" w:cs="Arial"/>
          <w:sz w:val="20"/>
          <w:szCs w:val="20"/>
        </w:rPr>
        <w:t>.</w:t>
      </w:r>
    </w:p>
    <w:p w14:paraId="63B83418" w14:textId="77777777" w:rsidR="00390BC4" w:rsidRPr="006C6906" w:rsidRDefault="00390BC4" w:rsidP="00390BC4">
      <w:pPr>
        <w:spacing w:line="360" w:lineRule="auto"/>
        <w:jc w:val="both"/>
        <w:rPr>
          <w:rFonts w:ascii="Calibri" w:hAnsi="Calibri"/>
          <w:sz w:val="20"/>
          <w:szCs w:val="20"/>
        </w:rPr>
      </w:pPr>
      <w:r>
        <w:rPr>
          <w:rFonts w:ascii="Calibri" w:hAnsi="Calibri"/>
          <w:sz w:val="20"/>
          <w:szCs w:val="20"/>
        </w:rPr>
        <w:t>S</w:t>
      </w:r>
      <w:r w:rsidRPr="006C6906">
        <w:rPr>
          <w:rFonts w:ascii="Calibri" w:hAnsi="Calibri"/>
          <w:sz w:val="20"/>
          <w:szCs w:val="20"/>
        </w:rPr>
        <w:t>i precisa</w:t>
      </w:r>
      <w:r>
        <w:rPr>
          <w:rFonts w:ascii="Calibri" w:hAnsi="Calibri"/>
          <w:sz w:val="20"/>
          <w:szCs w:val="20"/>
        </w:rPr>
        <w:t xml:space="preserve"> </w:t>
      </w:r>
      <w:r w:rsidRPr="006C6906">
        <w:rPr>
          <w:rFonts w:ascii="Calibri" w:hAnsi="Calibri"/>
          <w:sz w:val="20"/>
          <w:szCs w:val="20"/>
        </w:rPr>
        <w:t>che, ove all’esito della presente consultazione risultassero sussistenti i presupposti di cui all’art. 63 del D.</w:t>
      </w:r>
      <w:r>
        <w:rPr>
          <w:rFonts w:ascii="Calibri" w:hAnsi="Calibri"/>
          <w:sz w:val="20"/>
          <w:szCs w:val="20"/>
        </w:rPr>
        <w:t>l</w:t>
      </w:r>
      <w:r w:rsidRPr="006C6906">
        <w:rPr>
          <w:rFonts w:ascii="Calibri" w:hAnsi="Calibri"/>
          <w:sz w:val="20"/>
          <w:szCs w:val="20"/>
        </w:rPr>
        <w:t>gs. n. 50/2016, Consip si riserva sin d’ora di procedere all’acquisto mediante procedura negoziata senza pubblicazione del bando</w:t>
      </w:r>
      <w:r>
        <w:rPr>
          <w:rFonts w:ascii="Calibri" w:hAnsi="Calibri"/>
          <w:sz w:val="20"/>
          <w:szCs w:val="20"/>
        </w:rPr>
        <w:t>.</w:t>
      </w:r>
    </w:p>
    <w:p w14:paraId="2CB35BBB" w14:textId="77777777" w:rsidR="00390BC4" w:rsidRPr="00390BC4" w:rsidRDefault="00390BC4" w:rsidP="008B0AAC">
      <w:pPr>
        <w:tabs>
          <w:tab w:val="left" w:pos="6320"/>
        </w:tabs>
      </w:pPr>
    </w:p>
    <w:p w14:paraId="77D2D4B2" w14:textId="77777777" w:rsidR="00DC69C7" w:rsidRDefault="00522FB0">
      <w:pPr>
        <w:pStyle w:val="Titolo1"/>
        <w:numPr>
          <w:ilvl w:val="0"/>
          <w:numId w:val="0"/>
        </w:numPr>
        <w:rPr>
          <w:rFonts w:ascii="Calibri" w:hAnsi="Calibri"/>
          <w:szCs w:val="22"/>
        </w:rPr>
      </w:pPr>
      <w:r>
        <w:rPr>
          <w:rFonts w:ascii="Calibri" w:hAnsi="Calibri"/>
          <w:szCs w:val="22"/>
        </w:rPr>
        <w:t>Domande</w:t>
      </w:r>
    </w:p>
    <w:p w14:paraId="6E36A09B" w14:textId="77777777" w:rsidR="00DC69C7" w:rsidRPr="00A7177F" w:rsidRDefault="00522FB0" w:rsidP="00A7177F">
      <w:pPr>
        <w:numPr>
          <w:ilvl w:val="0"/>
          <w:numId w:val="5"/>
        </w:numPr>
        <w:spacing w:after="120" w:line="276" w:lineRule="auto"/>
        <w:ind w:left="0" w:hanging="426"/>
        <w:jc w:val="both"/>
        <w:rPr>
          <w:rFonts w:ascii="Calibri" w:hAnsi="Calibri" w:cs="Arial"/>
          <w:i/>
          <w:sz w:val="20"/>
          <w:szCs w:val="20"/>
        </w:rPr>
      </w:pPr>
      <w:r w:rsidRPr="00A7177F">
        <w:rPr>
          <w:rFonts w:ascii="Calibri" w:hAnsi="Calibri" w:cs="Arial"/>
          <w:i/>
          <w:sz w:val="20"/>
          <w:szCs w:val="20"/>
        </w:rPr>
        <w:t>Riportare una breve descrizione dell’azienda, indicando la tipolog</w:t>
      </w:r>
      <w:r w:rsidR="00C04C43">
        <w:rPr>
          <w:rFonts w:ascii="Calibri" w:hAnsi="Calibri" w:cs="Arial"/>
          <w:i/>
          <w:sz w:val="20"/>
          <w:szCs w:val="20"/>
        </w:rPr>
        <w:t xml:space="preserve">ia (piccola, media, grande), i </w:t>
      </w:r>
      <w:r w:rsidRPr="00A7177F">
        <w:rPr>
          <w:rFonts w:ascii="Calibri" w:hAnsi="Calibri" w:cs="Arial"/>
          <w:i/>
          <w:sz w:val="20"/>
          <w:szCs w:val="20"/>
        </w:rPr>
        <w:t xml:space="preserve">settori di attività, </w:t>
      </w:r>
      <w:proofErr w:type="gramStart"/>
      <w:r w:rsidRPr="00A7177F">
        <w:rPr>
          <w:rFonts w:ascii="Calibri" w:hAnsi="Calibri" w:cs="Arial"/>
          <w:i/>
          <w:sz w:val="20"/>
          <w:szCs w:val="20"/>
        </w:rPr>
        <w:t>il core</w:t>
      </w:r>
      <w:proofErr w:type="gramEnd"/>
      <w:r w:rsidRPr="00A7177F">
        <w:rPr>
          <w:rFonts w:ascii="Calibri" w:hAnsi="Calibri" w:cs="Arial"/>
          <w:i/>
          <w:sz w:val="20"/>
          <w:szCs w:val="20"/>
        </w:rPr>
        <w:t xml:space="preserve"> business, il numero di dipendenti.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D0E0975" w14:textId="77777777">
        <w:trPr>
          <w:trHeight w:val="1824"/>
        </w:trPr>
        <w:tc>
          <w:tcPr>
            <w:tcW w:w="8494" w:type="dxa"/>
            <w:shd w:val="clear" w:color="auto" w:fill="F2F2F2" w:themeFill="background1" w:themeFillShade="F2"/>
          </w:tcPr>
          <w:p w14:paraId="40BC4289" w14:textId="77777777" w:rsidR="005940C0" w:rsidRDefault="005940C0" w:rsidP="005940C0">
            <w:pPr>
              <w:pStyle w:val="BodyText21"/>
              <w:numPr>
                <w:ilvl w:val="0"/>
                <w:numId w:val="22"/>
              </w:numPr>
              <w:spacing w:line="360" w:lineRule="auto"/>
              <w:rPr>
                <w:rFonts w:ascii="Calibri" w:hAnsi="Calibri" w:cs="Arial"/>
                <w:i/>
                <w:sz w:val="20"/>
                <w:szCs w:val="20"/>
              </w:rPr>
            </w:pPr>
            <w:r>
              <w:rPr>
                <w:rFonts w:ascii="Calibri" w:hAnsi="Calibri" w:cs="Arial"/>
                <w:i/>
                <w:sz w:val="20"/>
                <w:szCs w:val="20"/>
              </w:rPr>
              <w:t>Produttore</w:t>
            </w:r>
          </w:p>
          <w:p w14:paraId="11514EB9"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Distributore di licenze </w:t>
            </w:r>
          </w:p>
          <w:p w14:paraId="7745D796"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Rivenditore di licenze </w:t>
            </w:r>
          </w:p>
          <w:p w14:paraId="4D6C812A"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System Integrator nell’ambito tecnologico descritto </w:t>
            </w:r>
          </w:p>
          <w:p w14:paraId="56A402D8" w14:textId="77777777" w:rsidR="00DC69C7" w:rsidRPr="005940C0" w:rsidRDefault="005940C0" w:rsidP="005940C0">
            <w:pPr>
              <w:spacing w:line="360" w:lineRule="auto"/>
              <w:jc w:val="both"/>
              <w:rPr>
                <w:rFonts w:ascii="Calibri" w:hAnsi="Calibri"/>
                <w:sz w:val="20"/>
                <w:szCs w:val="20"/>
              </w:rPr>
            </w:pPr>
            <w:r w:rsidRPr="006C6906">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w:t>
            </w:r>
          </w:p>
        </w:tc>
      </w:tr>
    </w:tbl>
    <w:p w14:paraId="4E8DCA69" w14:textId="77777777" w:rsidR="005940C0" w:rsidRDefault="005940C0" w:rsidP="005940C0">
      <w:pPr>
        <w:spacing w:line="360" w:lineRule="auto"/>
        <w:jc w:val="both"/>
        <w:rPr>
          <w:rFonts w:ascii="Calibri" w:hAnsi="Calibri" w:cs="Arial"/>
          <w:sz w:val="20"/>
          <w:szCs w:val="20"/>
        </w:rPr>
      </w:pPr>
    </w:p>
    <w:p w14:paraId="309AF031" w14:textId="77777777" w:rsidR="005940C0" w:rsidRPr="00A7177F" w:rsidRDefault="005940C0" w:rsidP="00A7177F">
      <w:pPr>
        <w:numPr>
          <w:ilvl w:val="0"/>
          <w:numId w:val="5"/>
        </w:numPr>
        <w:spacing w:after="120" w:line="276" w:lineRule="auto"/>
        <w:ind w:left="0" w:hanging="426"/>
        <w:jc w:val="both"/>
        <w:rPr>
          <w:rFonts w:ascii="Calibri" w:hAnsi="Calibri" w:cs="Arial"/>
          <w:i/>
          <w:sz w:val="20"/>
          <w:szCs w:val="20"/>
        </w:rPr>
      </w:pPr>
      <w:r w:rsidRPr="00A7177F">
        <w:rPr>
          <w:rFonts w:ascii="Calibri" w:hAnsi="Calibri" w:cs="Arial"/>
          <w:i/>
          <w:sz w:val="20"/>
          <w:szCs w:val="20"/>
        </w:rPr>
        <w:t>In relazione a quanto compreso nell’oggetto della presente iniziativa (prodotti SW IBM, servizi di manutenzione del SW IBM e servizi professionali di supporto specialistico IBM) indicare qual è il fatturato annuo medio realizzato dall’Azienda nell’ultimo biennio sia nel mercato Italiano che nello specifico mercato</w:t>
      </w:r>
      <w:r w:rsidR="00C04C43">
        <w:rPr>
          <w:rFonts w:ascii="Calibri" w:hAnsi="Calibri" w:cs="Arial"/>
          <w:i/>
          <w:sz w:val="20"/>
          <w:szCs w:val="20"/>
        </w:rPr>
        <w:t xml:space="preserve"> della Pubblica Amministrazione.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0CFF491C" w14:textId="77777777" w:rsidTr="00FD2522">
        <w:trPr>
          <w:trHeight w:val="1824"/>
        </w:trPr>
        <w:tc>
          <w:tcPr>
            <w:tcW w:w="8494" w:type="dxa"/>
            <w:shd w:val="clear" w:color="auto" w:fill="F2F2F2" w:themeFill="background1" w:themeFillShade="F2"/>
          </w:tcPr>
          <w:p w14:paraId="42FD5DAB" w14:textId="77777777" w:rsidR="005940C0" w:rsidRDefault="005940C0" w:rsidP="00FD2522">
            <w:pPr>
              <w:jc w:val="both"/>
              <w:rPr>
                <w:rFonts w:asciiTheme="minorHAnsi" w:hAnsiTheme="minorHAnsi" w:cs="Arial"/>
                <w:bCs/>
                <w:sz w:val="20"/>
                <w:szCs w:val="20"/>
              </w:rPr>
            </w:pPr>
          </w:p>
        </w:tc>
      </w:tr>
    </w:tbl>
    <w:p w14:paraId="38A45E6F" w14:textId="77777777" w:rsidR="00DC69C7" w:rsidRDefault="00DC69C7">
      <w:pPr>
        <w:spacing w:line="360" w:lineRule="auto"/>
        <w:jc w:val="both"/>
        <w:rPr>
          <w:rFonts w:ascii="Calibri" w:hAnsi="Calibri" w:cs="Arial"/>
          <w:sz w:val="20"/>
          <w:szCs w:val="20"/>
        </w:rPr>
      </w:pPr>
    </w:p>
    <w:p w14:paraId="14C7A90F" w14:textId="044674D1" w:rsidR="00DC69C7" w:rsidRPr="00A7177F" w:rsidRDefault="005940C0" w:rsidP="00A7177F">
      <w:pPr>
        <w:numPr>
          <w:ilvl w:val="0"/>
          <w:numId w:val="5"/>
        </w:numPr>
        <w:tabs>
          <w:tab w:val="clear" w:pos="360"/>
        </w:tabs>
        <w:spacing w:after="120" w:line="276" w:lineRule="auto"/>
        <w:ind w:left="0" w:hanging="357"/>
        <w:jc w:val="both"/>
        <w:rPr>
          <w:rFonts w:ascii="Calibri" w:hAnsi="Calibri" w:cs="Arial"/>
          <w:i/>
          <w:sz w:val="20"/>
          <w:szCs w:val="20"/>
        </w:rPr>
      </w:pPr>
      <w:r w:rsidRPr="00A7177F">
        <w:rPr>
          <w:rFonts w:ascii="Calibri" w:hAnsi="Calibri" w:cs="Arial"/>
          <w:i/>
          <w:sz w:val="20"/>
          <w:szCs w:val="20"/>
        </w:rPr>
        <w:t xml:space="preserve">In relazione a quanto compreso nell’oggetto della presente iniziativa (prodotti SW IBM, servizi di manutenzione del SW IBM e servizi professionali di supporto specialistico IBM), </w:t>
      </w:r>
      <w:r w:rsidR="00522FB0" w:rsidRPr="00A7177F">
        <w:rPr>
          <w:rFonts w:ascii="Calibri" w:hAnsi="Calibri" w:cs="Arial"/>
          <w:i/>
          <w:sz w:val="20"/>
          <w:szCs w:val="20"/>
        </w:rPr>
        <w:t>descrivere le</w:t>
      </w:r>
      <w:r w:rsidR="0069353E">
        <w:rPr>
          <w:rFonts w:ascii="Calibri" w:hAnsi="Calibri" w:cs="Arial"/>
          <w:i/>
          <w:sz w:val="20"/>
          <w:szCs w:val="20"/>
        </w:rPr>
        <w:t xml:space="preserve"> proprie</w:t>
      </w:r>
      <w:r w:rsidR="00522FB0" w:rsidRPr="00A7177F">
        <w:rPr>
          <w:rFonts w:ascii="Calibri" w:hAnsi="Calibri" w:cs="Arial"/>
          <w:i/>
          <w:sz w:val="20"/>
          <w:szCs w:val="20"/>
        </w:rPr>
        <w:t xml:space="preserve"> politiche commercial</w:t>
      </w:r>
      <w:r w:rsidR="0069353E">
        <w:rPr>
          <w:rFonts w:ascii="Calibri" w:hAnsi="Calibri" w:cs="Arial"/>
          <w:i/>
          <w:sz w:val="20"/>
          <w:szCs w:val="20"/>
        </w:rPr>
        <w:t>i</w:t>
      </w:r>
      <w:r w:rsidR="00C04C43">
        <w:rPr>
          <w:rFonts w:ascii="Calibri" w:hAnsi="Calibri" w:cs="Arial"/>
          <w:i/>
          <w:sz w:val="20"/>
          <w:szCs w:val="20"/>
        </w:rPr>
        <w:t xml:space="preserve"> </w:t>
      </w:r>
      <w:r w:rsidR="00522FB0" w:rsidRPr="00A7177F">
        <w:rPr>
          <w:rFonts w:ascii="Calibri" w:hAnsi="Calibri" w:cs="Arial"/>
          <w:i/>
          <w:sz w:val="20"/>
          <w:szCs w:val="20"/>
        </w:rPr>
        <w:t xml:space="preserve">(vendita diretta, distributori, retail ecc.). </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9EFEFCA" w14:textId="77777777">
        <w:trPr>
          <w:trHeight w:val="1824"/>
        </w:trPr>
        <w:tc>
          <w:tcPr>
            <w:tcW w:w="8494" w:type="dxa"/>
            <w:shd w:val="clear" w:color="auto" w:fill="F2F2F2" w:themeFill="background1" w:themeFillShade="F2"/>
          </w:tcPr>
          <w:p w14:paraId="4AAD6B08" w14:textId="77777777" w:rsidR="00DC69C7" w:rsidRDefault="00DC69C7">
            <w:pPr>
              <w:jc w:val="both"/>
              <w:rPr>
                <w:rFonts w:asciiTheme="minorHAnsi" w:hAnsiTheme="minorHAnsi" w:cs="Arial"/>
                <w:bCs/>
                <w:sz w:val="20"/>
                <w:szCs w:val="20"/>
              </w:rPr>
            </w:pPr>
          </w:p>
        </w:tc>
      </w:tr>
    </w:tbl>
    <w:p w14:paraId="04CF0914" w14:textId="77777777" w:rsidR="00DC69C7" w:rsidRDefault="00DC69C7">
      <w:pPr>
        <w:spacing w:line="360" w:lineRule="auto"/>
        <w:jc w:val="both"/>
        <w:rPr>
          <w:rFonts w:ascii="Calibri" w:hAnsi="Calibri" w:cs="Arial"/>
          <w:sz w:val="20"/>
          <w:szCs w:val="20"/>
        </w:rPr>
      </w:pPr>
    </w:p>
    <w:p w14:paraId="159BFEF0" w14:textId="50C80857" w:rsidR="005940C0" w:rsidRPr="00C6489E"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C6489E">
        <w:rPr>
          <w:rFonts w:ascii="Calibri" w:hAnsi="Calibri" w:cs="Arial"/>
          <w:i/>
          <w:sz w:val="20"/>
          <w:szCs w:val="20"/>
        </w:rPr>
        <w:t>L</w:t>
      </w:r>
      <w:r>
        <w:rPr>
          <w:rFonts w:ascii="Calibri" w:hAnsi="Calibri" w:cs="Arial"/>
          <w:i/>
          <w:sz w:val="20"/>
          <w:szCs w:val="20"/>
        </w:rPr>
        <w:t>’</w:t>
      </w:r>
      <w:r w:rsidRPr="00C6489E">
        <w:rPr>
          <w:rFonts w:ascii="Calibri" w:hAnsi="Calibri" w:cs="Arial"/>
          <w:i/>
          <w:sz w:val="20"/>
          <w:szCs w:val="20"/>
        </w:rPr>
        <w:t>azienda è in possesso di specifici livelli di partnership con il produttore IBM? Se s</w:t>
      </w:r>
      <w:r w:rsidR="0069353E">
        <w:rPr>
          <w:rFonts w:ascii="Calibri" w:hAnsi="Calibri" w:cs="Arial"/>
          <w:i/>
          <w:sz w:val="20"/>
          <w:szCs w:val="20"/>
        </w:rPr>
        <w:t>ì</w:t>
      </w:r>
      <w:r w:rsidRPr="00C6489E">
        <w:rPr>
          <w:rFonts w:ascii="Calibri" w:hAnsi="Calibri" w:cs="Arial"/>
          <w:i/>
          <w:sz w:val="20"/>
          <w:szCs w:val="20"/>
        </w:rPr>
        <w:t xml:space="preserve">, indicare il livello (silver, </w:t>
      </w:r>
      <w:proofErr w:type="spellStart"/>
      <w:r w:rsidRPr="00C6489E">
        <w:rPr>
          <w:rFonts w:ascii="Calibri" w:hAnsi="Calibri" w:cs="Arial"/>
          <w:i/>
          <w:sz w:val="20"/>
          <w:szCs w:val="20"/>
        </w:rPr>
        <w:t>gold</w:t>
      </w:r>
      <w:proofErr w:type="spellEnd"/>
      <w:r w:rsidRPr="00C6489E">
        <w:rPr>
          <w:rFonts w:ascii="Calibri" w:hAnsi="Calibri" w:cs="Arial"/>
          <w:i/>
          <w:sz w:val="20"/>
          <w:szCs w:val="20"/>
        </w:rPr>
        <w:t>, etc..) e descrivere dettagliatamente le caratteristiche tecniche e commerciali che definiscono la partnership, incluse eventuali particolari condizioni e/o limitazioni nella rivendita di prodotti e servizi.</w:t>
      </w:r>
    </w:p>
    <w:p w14:paraId="1C8FF948" w14:textId="77777777" w:rsidR="005940C0" w:rsidRDefault="005940C0" w:rsidP="005940C0">
      <w:pPr>
        <w:jc w:val="both"/>
        <w:rPr>
          <w:rFonts w:asciiTheme="minorHAnsi" w:hAnsiTheme="minorHAnsi" w:cs="Arial"/>
          <w:bCs/>
          <w:sz w:val="20"/>
          <w:szCs w:val="20"/>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71FD95C6" w14:textId="77777777" w:rsidTr="00FD2522">
        <w:trPr>
          <w:trHeight w:val="1824"/>
        </w:trPr>
        <w:tc>
          <w:tcPr>
            <w:tcW w:w="8494" w:type="dxa"/>
            <w:shd w:val="clear" w:color="auto" w:fill="F2F2F2" w:themeFill="background1" w:themeFillShade="F2"/>
          </w:tcPr>
          <w:p w14:paraId="5A5B0C8E" w14:textId="77777777" w:rsidR="005940C0" w:rsidRDefault="005940C0" w:rsidP="00FD2522">
            <w:pPr>
              <w:jc w:val="both"/>
              <w:rPr>
                <w:rFonts w:asciiTheme="minorHAnsi" w:hAnsiTheme="minorHAnsi" w:cs="Arial"/>
                <w:bCs/>
                <w:sz w:val="20"/>
                <w:szCs w:val="20"/>
              </w:rPr>
            </w:pPr>
          </w:p>
        </w:tc>
      </w:tr>
    </w:tbl>
    <w:p w14:paraId="2867C63E" w14:textId="77777777" w:rsidR="005940C0" w:rsidRDefault="005940C0" w:rsidP="005940C0">
      <w:pPr>
        <w:jc w:val="both"/>
        <w:rPr>
          <w:rFonts w:asciiTheme="minorHAnsi" w:hAnsiTheme="minorHAnsi" w:cs="Arial"/>
          <w:bCs/>
          <w:sz w:val="20"/>
          <w:szCs w:val="20"/>
        </w:rPr>
      </w:pPr>
    </w:p>
    <w:p w14:paraId="302CEEFF" w14:textId="77777777" w:rsidR="005940C0" w:rsidRPr="006C6906"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6C6906">
        <w:rPr>
          <w:rFonts w:ascii="Calibri" w:hAnsi="Calibri" w:cs="Arial"/>
          <w:i/>
          <w:sz w:val="20"/>
          <w:szCs w:val="20"/>
        </w:rPr>
        <w:t>Indicare che tipo di listino è disponibile per un corretto</w:t>
      </w:r>
      <w:r>
        <w:rPr>
          <w:rFonts w:ascii="Calibri" w:hAnsi="Calibri" w:cs="Arial"/>
          <w:i/>
          <w:sz w:val="20"/>
          <w:szCs w:val="20"/>
        </w:rPr>
        <w:t xml:space="preserve"> </w:t>
      </w:r>
      <w:r w:rsidRPr="006C6906">
        <w:rPr>
          <w:rFonts w:ascii="Calibri" w:hAnsi="Calibri" w:cs="Arial"/>
          <w:i/>
          <w:sz w:val="20"/>
          <w:szCs w:val="20"/>
        </w:rPr>
        <w:t>dimensionamento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93B8B" w14:paraId="64E68E54" w14:textId="77777777" w:rsidTr="00FD2522">
        <w:trPr>
          <w:trHeight w:val="1824"/>
        </w:trPr>
        <w:tc>
          <w:tcPr>
            <w:tcW w:w="8494" w:type="dxa"/>
            <w:shd w:val="clear" w:color="auto" w:fill="F2F2F2" w:themeFill="background1" w:themeFillShade="F2"/>
          </w:tcPr>
          <w:p w14:paraId="46D98880"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Pubblico (indicare eventuale link o indicazioni per reperire tale listino)</w:t>
            </w:r>
          </w:p>
          <w:p w14:paraId="22566481"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675A5FB5"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su Richiesta (indicare nominativo a cui rivolgersi per ottenere tale listino)</w:t>
            </w:r>
          </w:p>
          <w:p w14:paraId="1116A176"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2C3CE544"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Dimensionamento economico su base esclusivamente progettuale e/o di configurazione</w:t>
            </w:r>
          </w:p>
          <w:p w14:paraId="37341A6D" w14:textId="77777777" w:rsidR="00793B8B" w:rsidRDefault="00793B8B" w:rsidP="00793B8B">
            <w:pPr>
              <w:ind w:left="316"/>
              <w:jc w:val="both"/>
              <w:rPr>
                <w:rFonts w:asciiTheme="minorHAnsi" w:hAnsiTheme="minorHAnsi" w:cs="Arial"/>
                <w:bCs/>
                <w:sz w:val="20"/>
                <w:szCs w:val="20"/>
              </w:rPr>
            </w:pPr>
            <w:r>
              <w:rPr>
                <w:rFonts w:ascii="Calibri" w:hAnsi="Calibri" w:cs="Arial"/>
                <w:color w:val="000000"/>
                <w:sz w:val="20"/>
                <w:szCs w:val="20"/>
              </w:rPr>
              <w:t xml:space="preserve">       </w:t>
            </w:r>
            <w:r w:rsidRPr="00C6489E">
              <w:rPr>
                <w:rFonts w:ascii="Calibri" w:hAnsi="Calibri" w:cs="Arial"/>
                <w:color w:val="000000"/>
                <w:sz w:val="20"/>
                <w:szCs w:val="20"/>
              </w:rPr>
              <w:t>______________________________</w:t>
            </w:r>
          </w:p>
        </w:tc>
      </w:tr>
    </w:tbl>
    <w:p w14:paraId="7BEF1856" w14:textId="77777777" w:rsidR="005940C0" w:rsidRPr="00C6489E" w:rsidRDefault="005940C0" w:rsidP="005940C0">
      <w:pPr>
        <w:spacing w:line="360" w:lineRule="auto"/>
        <w:ind w:left="732" w:firstLine="348"/>
        <w:jc w:val="both"/>
        <w:rPr>
          <w:rFonts w:ascii="Calibri" w:hAnsi="Calibri" w:cs="Arial"/>
          <w:color w:val="000000"/>
          <w:sz w:val="20"/>
          <w:szCs w:val="20"/>
        </w:rPr>
      </w:pPr>
    </w:p>
    <w:p w14:paraId="1E8583B2" w14:textId="35451265" w:rsidR="009D58F1" w:rsidRDefault="009D58F1"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sidR="00A7177F">
        <w:rPr>
          <w:rFonts w:ascii="Calibri" w:hAnsi="Calibri" w:cs="Arial"/>
          <w:i/>
          <w:sz w:val="20"/>
          <w:szCs w:val="20"/>
        </w:rPr>
        <w:t xml:space="preserve"> la fornitura dei prodotti SW IBM di cui alla precedente</w:t>
      </w:r>
      <w:r w:rsidR="00540C5A">
        <w:rPr>
          <w:rFonts w:ascii="Calibri" w:hAnsi="Calibri" w:cs="Arial"/>
          <w:i/>
          <w:sz w:val="20"/>
          <w:szCs w:val="20"/>
        </w:rPr>
        <w:t xml:space="preserve"> </w:t>
      </w:r>
      <w:r w:rsidR="00540C5A">
        <w:rPr>
          <w:rFonts w:ascii="Calibri" w:hAnsi="Calibri" w:cs="Arial"/>
          <w:i/>
          <w:sz w:val="20"/>
          <w:szCs w:val="20"/>
        </w:rPr>
        <w:fldChar w:fldCharType="begin"/>
      </w:r>
      <w:r w:rsidR="00540C5A">
        <w:rPr>
          <w:rFonts w:ascii="Calibri" w:hAnsi="Calibri" w:cs="Arial"/>
          <w:i/>
          <w:sz w:val="20"/>
          <w:szCs w:val="20"/>
        </w:rPr>
        <w:instrText xml:space="preserve"> REF _Ref96501305 \h  \* MERGEFORMAT </w:instrText>
      </w:r>
      <w:r w:rsidR="00540C5A">
        <w:rPr>
          <w:rFonts w:ascii="Calibri" w:hAnsi="Calibri" w:cs="Arial"/>
          <w:i/>
          <w:sz w:val="20"/>
          <w:szCs w:val="20"/>
        </w:rPr>
      </w:r>
      <w:r w:rsidR="00540C5A">
        <w:rPr>
          <w:rFonts w:ascii="Calibri" w:hAnsi="Calibri" w:cs="Arial"/>
          <w:i/>
          <w:sz w:val="20"/>
          <w:szCs w:val="20"/>
        </w:rPr>
        <w:fldChar w:fldCharType="separate"/>
      </w:r>
      <w:r w:rsidR="00540C5A" w:rsidRPr="00014491">
        <w:rPr>
          <w:rFonts w:ascii="Calibri" w:hAnsi="Calibri" w:cs="Arial"/>
          <w:i/>
          <w:sz w:val="20"/>
          <w:szCs w:val="20"/>
        </w:rPr>
        <w:t>Tabella 1</w:t>
      </w:r>
      <w:r w:rsidR="00540C5A">
        <w:rPr>
          <w:rFonts w:ascii="Calibri" w:hAnsi="Calibri" w:cs="Arial"/>
          <w:i/>
          <w:sz w:val="20"/>
          <w:szCs w:val="20"/>
        </w:rPr>
        <w:fldChar w:fldCharType="end"/>
      </w:r>
      <w:r w:rsidRPr="009D58F1">
        <w:rPr>
          <w:rFonts w:ascii="Calibri" w:hAnsi="Calibri" w:cs="Arial"/>
          <w:i/>
          <w:sz w:val="20"/>
          <w:szCs w:val="20"/>
        </w:rPr>
        <w:t>, nell</w:t>
      </w:r>
      <w:r w:rsidR="000E30CB">
        <w:rPr>
          <w:rFonts w:ascii="Calibri" w:hAnsi="Calibri" w:cs="Arial"/>
          <w:i/>
          <w:sz w:val="20"/>
          <w:szCs w:val="20"/>
        </w:rPr>
        <w:t>e</w:t>
      </w:r>
      <w:r w:rsidRPr="009D58F1">
        <w:rPr>
          <w:rFonts w:ascii="Calibri" w:hAnsi="Calibri" w:cs="Arial"/>
          <w:i/>
          <w:sz w:val="20"/>
          <w:szCs w:val="20"/>
        </w:rPr>
        <w:t xml:space="preserve"> modalità indicat</w:t>
      </w:r>
      <w:r w:rsidR="000E30CB">
        <w:rPr>
          <w:rFonts w:ascii="Calibri" w:hAnsi="Calibri" w:cs="Arial"/>
          <w:i/>
          <w:sz w:val="20"/>
          <w:szCs w:val="20"/>
        </w:rPr>
        <w:t xml:space="preserve">e </w:t>
      </w:r>
      <w:r w:rsidR="00A7177F">
        <w:rPr>
          <w:rFonts w:ascii="Calibri" w:hAnsi="Calibri" w:cs="Arial"/>
          <w:i/>
          <w:sz w:val="20"/>
          <w:szCs w:val="20"/>
        </w:rPr>
        <w:t>nel paragrafo “Oggetto dell’iniziativa”</w:t>
      </w:r>
      <w:r w:rsidR="000E30CB">
        <w:rPr>
          <w:rFonts w:ascii="Calibri" w:hAnsi="Calibri" w:cs="Arial"/>
          <w:i/>
          <w:sz w:val="20"/>
          <w:szCs w:val="20"/>
        </w:rPr>
        <w:t xml:space="preserve">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6E619D1D" w14:textId="77777777" w:rsidTr="00FD2522">
        <w:trPr>
          <w:trHeight w:val="1824"/>
        </w:trPr>
        <w:tc>
          <w:tcPr>
            <w:tcW w:w="8494" w:type="dxa"/>
            <w:shd w:val="clear" w:color="auto" w:fill="F2F2F2" w:themeFill="background1" w:themeFillShade="F2"/>
          </w:tcPr>
          <w:p w14:paraId="0319FF3C" w14:textId="261C38AE" w:rsidR="00E35995" w:rsidRDefault="001D48AE" w:rsidP="00E35995">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sidR="00D30D4D">
              <w:rPr>
                <w:rFonts w:ascii="Calibri" w:hAnsi="Calibri" w:cs="Arial"/>
                <w:color w:val="000000"/>
                <w:sz w:val="20"/>
                <w:szCs w:val="20"/>
              </w:rPr>
              <w:t>, specificare a che titolo: ___________</w:t>
            </w:r>
          </w:p>
          <w:p w14:paraId="23B73385" w14:textId="0B685BDF" w:rsidR="007C6A1D" w:rsidRDefault="007C6A1D" w:rsidP="00E35995">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0E3DD856" w14:textId="2D52C4FF" w:rsidR="00D30D4D" w:rsidRPr="00C6489E" w:rsidRDefault="00E35995" w:rsidP="00D30D4D">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w:t>
            </w:r>
            <w:r w:rsidR="00D30D4D">
              <w:rPr>
                <w:rFonts w:ascii="Calibri" w:hAnsi="Calibri" w:cs="Arial"/>
                <w:color w:val="000000"/>
                <w:sz w:val="20"/>
                <w:szCs w:val="20"/>
              </w:rPr>
              <w:t>art. 105, comma 3, del d.lgs. n. 50/2016</w:t>
            </w:r>
            <w:r w:rsidR="007C6A1D">
              <w:rPr>
                <w:rFonts w:ascii="Calibri" w:hAnsi="Calibri" w:cs="Arial"/>
                <w:color w:val="000000"/>
                <w:sz w:val="20"/>
                <w:szCs w:val="20"/>
              </w:rPr>
              <w:t>, specificare secondo quale lettera del comma 3</w:t>
            </w:r>
            <w:r w:rsidR="0099196E">
              <w:rPr>
                <w:rFonts w:ascii="Calibri" w:hAnsi="Calibri" w:cs="Arial"/>
                <w:color w:val="000000"/>
                <w:sz w:val="20"/>
                <w:szCs w:val="20"/>
              </w:rPr>
              <w:t xml:space="preserve"> (a, b, c-cis)</w:t>
            </w:r>
            <w:r w:rsidR="007C6A1D">
              <w:rPr>
                <w:rFonts w:ascii="Calibri" w:hAnsi="Calibri" w:cs="Arial"/>
                <w:color w:val="000000"/>
                <w:sz w:val="20"/>
                <w:szCs w:val="20"/>
              </w:rPr>
              <w:t xml:space="preserve">: </w:t>
            </w:r>
            <w:r w:rsidR="0099196E">
              <w:rPr>
                <w:rFonts w:ascii="Calibri" w:hAnsi="Calibri" w:cs="Arial"/>
                <w:color w:val="000000"/>
                <w:sz w:val="20"/>
                <w:szCs w:val="20"/>
              </w:rPr>
              <w:t>_______________</w:t>
            </w:r>
          </w:p>
          <w:p w14:paraId="35F167D0" w14:textId="1A7D7DDF" w:rsidR="004538AD" w:rsidRPr="00014491" w:rsidRDefault="001D48AE" w:rsidP="00657AF6">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9286970" w14:textId="6C46F814" w:rsidR="00A7177F" w:rsidRPr="00014491" w:rsidRDefault="00014491" w:rsidP="00014491">
            <w:pPr>
              <w:spacing w:line="360" w:lineRule="auto"/>
              <w:jc w:val="both"/>
              <w:rPr>
                <w:rFonts w:asciiTheme="minorHAnsi" w:hAnsiTheme="minorHAnsi" w:cs="Arial"/>
                <w:bCs/>
                <w:sz w:val="20"/>
                <w:szCs w:val="20"/>
              </w:rPr>
            </w:pPr>
            <w:r>
              <w:rPr>
                <w:rFonts w:ascii="Calibri" w:hAnsi="Calibri" w:cs="Arial"/>
                <w:color w:val="000000"/>
                <w:sz w:val="20"/>
                <w:szCs w:val="20"/>
              </w:rPr>
              <w:t xml:space="preserve">                </w:t>
            </w:r>
            <w:r w:rsidR="004538AD" w:rsidRPr="00014491">
              <w:rPr>
                <w:rFonts w:ascii="Calibri" w:hAnsi="Calibri" w:cs="Arial"/>
                <w:color w:val="000000"/>
                <w:sz w:val="20"/>
                <w:szCs w:val="20"/>
              </w:rPr>
              <w:t>N.B. è consentita anche la selezione di più risposte</w:t>
            </w:r>
          </w:p>
        </w:tc>
      </w:tr>
    </w:tbl>
    <w:p w14:paraId="31D560EA" w14:textId="77777777" w:rsidR="009D58F1" w:rsidRDefault="009D58F1" w:rsidP="009D58F1"/>
    <w:p w14:paraId="61F3C2C1" w14:textId="6E59F6CB" w:rsidR="000805F2" w:rsidRDefault="000805F2" w:rsidP="000805F2">
      <w:pPr>
        <w:pStyle w:val="BodyText21"/>
        <w:numPr>
          <w:ilvl w:val="0"/>
          <w:numId w:val="5"/>
        </w:numPr>
        <w:spacing w:line="360" w:lineRule="auto"/>
        <w:rPr>
          <w:rFonts w:ascii="Calibri" w:hAnsi="Calibri" w:cs="Arial"/>
          <w:i/>
          <w:sz w:val="20"/>
          <w:szCs w:val="20"/>
        </w:rPr>
      </w:pPr>
      <w:r w:rsidRPr="009D58F1">
        <w:rPr>
          <w:rFonts w:ascii="Calibri" w:hAnsi="Calibri" w:cs="Arial"/>
          <w:i/>
          <w:sz w:val="20"/>
          <w:szCs w:val="20"/>
        </w:rPr>
        <w:lastRenderedPageBreak/>
        <w:t>Specificare se</w:t>
      </w:r>
      <w:r>
        <w:rPr>
          <w:rFonts w:ascii="Calibri" w:hAnsi="Calibri" w:cs="Arial"/>
          <w:i/>
          <w:sz w:val="20"/>
          <w:szCs w:val="20"/>
        </w:rPr>
        <w:t xml:space="preserve"> la fornitura dei prodotti “</w:t>
      </w:r>
      <w:proofErr w:type="spellStart"/>
      <w:r w:rsidRPr="000805F2">
        <w:rPr>
          <w:rFonts w:ascii="Calibri" w:hAnsi="Calibri" w:cs="Arial"/>
          <w:i/>
          <w:sz w:val="20"/>
          <w:szCs w:val="20"/>
        </w:rPr>
        <w:t>token</w:t>
      </w:r>
      <w:proofErr w:type="spellEnd"/>
      <w:r w:rsidRPr="000805F2">
        <w:rPr>
          <w:rFonts w:ascii="Calibri" w:hAnsi="Calibri" w:cs="Arial"/>
          <w:i/>
          <w:sz w:val="20"/>
          <w:szCs w:val="20"/>
        </w:rPr>
        <w:t xml:space="preserve">” dei prodotti software della suite IBM Rational </w:t>
      </w:r>
      <w:r>
        <w:rPr>
          <w:rFonts w:ascii="Calibri" w:hAnsi="Calibri" w:cs="Arial"/>
          <w:i/>
          <w:sz w:val="20"/>
          <w:szCs w:val="20"/>
        </w:rPr>
        <w:t xml:space="preserve">di cui alla precedente </w:t>
      </w:r>
      <w:r w:rsidR="00540C5A">
        <w:rPr>
          <w:rFonts w:ascii="Calibri" w:hAnsi="Calibri" w:cs="Arial"/>
          <w:i/>
          <w:sz w:val="20"/>
          <w:szCs w:val="20"/>
        </w:rPr>
        <w:t xml:space="preserve"> </w:t>
      </w:r>
      <w:r w:rsidR="00540C5A">
        <w:rPr>
          <w:rFonts w:ascii="Calibri" w:hAnsi="Calibri" w:cs="Arial"/>
          <w:i/>
          <w:sz w:val="20"/>
          <w:szCs w:val="20"/>
        </w:rPr>
        <w:fldChar w:fldCharType="begin"/>
      </w:r>
      <w:r w:rsidR="00540C5A">
        <w:rPr>
          <w:rFonts w:ascii="Calibri" w:hAnsi="Calibri" w:cs="Arial"/>
          <w:i/>
          <w:sz w:val="20"/>
          <w:szCs w:val="20"/>
        </w:rPr>
        <w:instrText xml:space="preserve"> REF _Ref96501305 \h  \* MERGEFORMAT </w:instrText>
      </w:r>
      <w:r w:rsidR="00540C5A">
        <w:rPr>
          <w:rFonts w:ascii="Calibri" w:hAnsi="Calibri" w:cs="Arial"/>
          <w:i/>
          <w:sz w:val="20"/>
          <w:szCs w:val="20"/>
        </w:rPr>
      </w:r>
      <w:r w:rsidR="00540C5A">
        <w:rPr>
          <w:rFonts w:ascii="Calibri" w:hAnsi="Calibri" w:cs="Arial"/>
          <w:i/>
          <w:sz w:val="20"/>
          <w:szCs w:val="20"/>
        </w:rPr>
        <w:fldChar w:fldCharType="separate"/>
      </w:r>
      <w:r w:rsidR="00540C5A" w:rsidRPr="00E018EB">
        <w:rPr>
          <w:rFonts w:ascii="Calibri" w:hAnsi="Calibri" w:cs="Arial"/>
          <w:i/>
          <w:sz w:val="20"/>
          <w:szCs w:val="20"/>
        </w:rPr>
        <w:t>Tabella 1</w:t>
      </w:r>
      <w:r w:rsidR="00540C5A">
        <w:rPr>
          <w:rFonts w:ascii="Calibri" w:hAnsi="Calibri" w:cs="Arial"/>
          <w:i/>
          <w:sz w:val="20"/>
          <w:szCs w:val="20"/>
        </w:rPr>
        <w:fldChar w:fldCharType="end"/>
      </w:r>
      <w:r w:rsidRPr="009D58F1">
        <w:rPr>
          <w:rFonts w:ascii="Calibri" w:hAnsi="Calibri" w:cs="Arial"/>
          <w:i/>
          <w:sz w:val="20"/>
          <w:szCs w:val="20"/>
        </w:rPr>
        <w:t xml:space="preserve">, </w:t>
      </w:r>
      <w:r w:rsidR="000E30CB" w:rsidRPr="009D58F1">
        <w:rPr>
          <w:rFonts w:ascii="Calibri" w:hAnsi="Calibri" w:cs="Arial"/>
          <w:i/>
          <w:sz w:val="20"/>
          <w:szCs w:val="20"/>
        </w:rPr>
        <w:t>nell</w:t>
      </w:r>
      <w:r w:rsidR="000E30CB">
        <w:rPr>
          <w:rFonts w:ascii="Calibri" w:hAnsi="Calibri" w:cs="Arial"/>
          <w:i/>
          <w:sz w:val="20"/>
          <w:szCs w:val="20"/>
        </w:rPr>
        <w:t>e</w:t>
      </w:r>
      <w:r w:rsidR="000E30CB" w:rsidRPr="009D58F1">
        <w:rPr>
          <w:rFonts w:ascii="Calibri" w:hAnsi="Calibri" w:cs="Arial"/>
          <w:i/>
          <w:sz w:val="20"/>
          <w:szCs w:val="20"/>
        </w:rPr>
        <w:t xml:space="preserve"> modalità indicat</w:t>
      </w:r>
      <w:r w:rsidR="000E30CB">
        <w:rPr>
          <w:rFonts w:ascii="Calibri" w:hAnsi="Calibri" w:cs="Arial"/>
          <w:i/>
          <w:sz w:val="20"/>
          <w:szCs w:val="20"/>
        </w:rPr>
        <w:t>e nel paragrafo “Oggetto dell’iniziativa”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05F2" w14:paraId="71DE23F1" w14:textId="77777777" w:rsidTr="00FD2522">
        <w:trPr>
          <w:trHeight w:val="1824"/>
        </w:trPr>
        <w:tc>
          <w:tcPr>
            <w:tcW w:w="8494" w:type="dxa"/>
            <w:shd w:val="clear" w:color="auto" w:fill="F2F2F2" w:themeFill="background1" w:themeFillShade="F2"/>
          </w:tcPr>
          <w:p w14:paraId="27810575"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specificare a che titolo: ___________</w:t>
            </w:r>
          </w:p>
          <w:p w14:paraId="1BBB11C7"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72A5C293" w14:textId="77777777" w:rsidR="0099196E" w:rsidRPr="00C6489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c-cis): _______________</w:t>
            </w:r>
          </w:p>
          <w:p w14:paraId="5C2685F3" w14:textId="476059F9" w:rsidR="0099196E" w:rsidRPr="00014491" w:rsidRDefault="0099196E" w:rsidP="0099196E">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3050003" w14:textId="2A58A939" w:rsidR="000805F2" w:rsidRDefault="0099196E" w:rsidP="00014491">
            <w:pPr>
              <w:spacing w:line="360" w:lineRule="auto"/>
              <w:jc w:val="both"/>
              <w:rPr>
                <w:rFonts w:asciiTheme="minorHAnsi" w:hAnsiTheme="minorHAnsi"/>
                <w:bCs/>
              </w:rPr>
            </w:pPr>
            <w:r>
              <w:rPr>
                <w:rFonts w:ascii="Calibri" w:hAnsi="Calibri" w:cs="Arial"/>
                <w:color w:val="000000"/>
                <w:sz w:val="20"/>
                <w:szCs w:val="20"/>
              </w:rPr>
              <w:t xml:space="preserve">                </w:t>
            </w:r>
            <w:r w:rsidRPr="00014491">
              <w:rPr>
                <w:rFonts w:ascii="Calibri" w:hAnsi="Calibri" w:cs="Arial"/>
                <w:color w:val="000000"/>
                <w:sz w:val="20"/>
                <w:szCs w:val="20"/>
              </w:rPr>
              <w:t>N.B. è consentita anche la selezione di più risposte</w:t>
            </w:r>
          </w:p>
        </w:tc>
      </w:tr>
    </w:tbl>
    <w:p w14:paraId="7215BEE0" w14:textId="77777777" w:rsidR="000805F2" w:rsidRDefault="000805F2" w:rsidP="000805F2"/>
    <w:p w14:paraId="47487E8D" w14:textId="069F2F7E" w:rsidR="00A7177F" w:rsidRDefault="00A7177F"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Pr>
          <w:rFonts w:ascii="Calibri" w:hAnsi="Calibri" w:cs="Arial"/>
          <w:i/>
          <w:sz w:val="20"/>
          <w:szCs w:val="20"/>
        </w:rPr>
        <w:t xml:space="preserve"> </w:t>
      </w:r>
      <w:r w:rsidR="00C42489">
        <w:rPr>
          <w:rFonts w:ascii="Calibri" w:hAnsi="Calibri" w:cs="Arial"/>
          <w:i/>
          <w:sz w:val="20"/>
          <w:szCs w:val="20"/>
        </w:rPr>
        <w:t>il</w:t>
      </w:r>
      <w:r>
        <w:rPr>
          <w:rFonts w:ascii="Calibri" w:hAnsi="Calibri" w:cs="Arial"/>
          <w:i/>
          <w:sz w:val="20"/>
          <w:szCs w:val="20"/>
        </w:rPr>
        <w:t xml:space="preserve"> servizio di manutenzione del SW IBM di cui alla precedente</w:t>
      </w:r>
      <w:r w:rsidR="00540C5A">
        <w:rPr>
          <w:rFonts w:ascii="Calibri" w:hAnsi="Calibri" w:cs="Arial"/>
          <w:i/>
          <w:sz w:val="20"/>
          <w:szCs w:val="20"/>
        </w:rPr>
        <w:t xml:space="preserve"> </w:t>
      </w:r>
      <w:r w:rsidR="00540C5A">
        <w:rPr>
          <w:rFonts w:ascii="Calibri" w:hAnsi="Calibri" w:cs="Arial"/>
          <w:i/>
          <w:sz w:val="20"/>
          <w:szCs w:val="20"/>
        </w:rPr>
        <w:fldChar w:fldCharType="begin"/>
      </w:r>
      <w:r w:rsidR="00540C5A">
        <w:rPr>
          <w:rFonts w:ascii="Calibri" w:hAnsi="Calibri" w:cs="Arial"/>
          <w:i/>
          <w:sz w:val="20"/>
          <w:szCs w:val="20"/>
        </w:rPr>
        <w:instrText xml:space="preserve"> REF _Ref96501305 \h  \* MERGEFORMAT </w:instrText>
      </w:r>
      <w:r w:rsidR="00540C5A">
        <w:rPr>
          <w:rFonts w:ascii="Calibri" w:hAnsi="Calibri" w:cs="Arial"/>
          <w:i/>
          <w:sz w:val="20"/>
          <w:szCs w:val="20"/>
        </w:rPr>
      </w:r>
      <w:r w:rsidR="00540C5A">
        <w:rPr>
          <w:rFonts w:ascii="Calibri" w:hAnsi="Calibri" w:cs="Arial"/>
          <w:i/>
          <w:sz w:val="20"/>
          <w:szCs w:val="20"/>
        </w:rPr>
        <w:fldChar w:fldCharType="separate"/>
      </w:r>
      <w:r w:rsidR="00540C5A" w:rsidRPr="00E018EB">
        <w:rPr>
          <w:rFonts w:ascii="Calibri" w:hAnsi="Calibri" w:cs="Arial"/>
          <w:i/>
          <w:sz w:val="20"/>
          <w:szCs w:val="20"/>
        </w:rPr>
        <w:t>Tabella 1</w:t>
      </w:r>
      <w:r w:rsidR="00540C5A">
        <w:rPr>
          <w:rFonts w:ascii="Calibri" w:hAnsi="Calibri" w:cs="Arial"/>
          <w:i/>
          <w:sz w:val="20"/>
          <w:szCs w:val="20"/>
        </w:rPr>
        <w:fldChar w:fldCharType="end"/>
      </w:r>
      <w:r w:rsidRPr="009D58F1">
        <w:rPr>
          <w:rFonts w:ascii="Calibri" w:hAnsi="Calibri" w:cs="Arial"/>
          <w:i/>
          <w:sz w:val="20"/>
          <w:szCs w:val="20"/>
        </w:rPr>
        <w:t xml:space="preserve">, </w:t>
      </w:r>
      <w:r w:rsidR="000E30CB" w:rsidRPr="009D58F1">
        <w:rPr>
          <w:rFonts w:ascii="Calibri" w:hAnsi="Calibri" w:cs="Arial"/>
          <w:i/>
          <w:sz w:val="20"/>
          <w:szCs w:val="20"/>
        </w:rPr>
        <w:t>nell</w:t>
      </w:r>
      <w:r w:rsidR="000E30CB">
        <w:rPr>
          <w:rFonts w:ascii="Calibri" w:hAnsi="Calibri" w:cs="Arial"/>
          <w:i/>
          <w:sz w:val="20"/>
          <w:szCs w:val="20"/>
        </w:rPr>
        <w:t>e</w:t>
      </w:r>
      <w:r w:rsidR="000E30CB" w:rsidRPr="009D58F1">
        <w:rPr>
          <w:rFonts w:ascii="Calibri" w:hAnsi="Calibri" w:cs="Arial"/>
          <w:i/>
          <w:sz w:val="20"/>
          <w:szCs w:val="20"/>
        </w:rPr>
        <w:t xml:space="preserve"> modalità indicat</w:t>
      </w:r>
      <w:r w:rsidR="000E30CB">
        <w:rPr>
          <w:rFonts w:ascii="Calibri" w:hAnsi="Calibri" w:cs="Arial"/>
          <w:i/>
          <w:sz w:val="20"/>
          <w:szCs w:val="20"/>
        </w:rPr>
        <w:t>e nel paragrafo “Oggetto dell’iniziativa”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40D4849B" w14:textId="77777777" w:rsidTr="00FD2522">
        <w:trPr>
          <w:trHeight w:val="1824"/>
        </w:trPr>
        <w:tc>
          <w:tcPr>
            <w:tcW w:w="8494" w:type="dxa"/>
            <w:shd w:val="clear" w:color="auto" w:fill="F2F2F2" w:themeFill="background1" w:themeFillShade="F2"/>
          </w:tcPr>
          <w:p w14:paraId="6A18AC93"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specificare a che titolo: ___________</w:t>
            </w:r>
          </w:p>
          <w:p w14:paraId="4FA1725F"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7FAD80B9" w14:textId="77777777" w:rsidR="0099196E" w:rsidRPr="00C6489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c-cis): _______________</w:t>
            </w:r>
          </w:p>
          <w:p w14:paraId="3E302DB9" w14:textId="053A639A" w:rsidR="0099196E" w:rsidRPr="00014491" w:rsidRDefault="0099196E" w:rsidP="0099196E">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559B45E0" w14:textId="514DBD03" w:rsidR="004D6B23" w:rsidRPr="00014491" w:rsidRDefault="0099196E" w:rsidP="00014491">
            <w:pPr>
              <w:spacing w:line="360" w:lineRule="auto"/>
              <w:jc w:val="both"/>
              <w:rPr>
                <w:rFonts w:asciiTheme="minorHAnsi" w:hAnsiTheme="minorHAnsi" w:cs="Arial"/>
                <w:bCs/>
                <w:sz w:val="20"/>
                <w:szCs w:val="20"/>
              </w:rPr>
            </w:pPr>
            <w:r>
              <w:rPr>
                <w:rFonts w:ascii="Calibri" w:hAnsi="Calibri" w:cs="Arial"/>
                <w:color w:val="000000"/>
                <w:sz w:val="20"/>
                <w:szCs w:val="20"/>
              </w:rPr>
              <w:t xml:space="preserve">                </w:t>
            </w:r>
            <w:r w:rsidRPr="00014491">
              <w:rPr>
                <w:rFonts w:ascii="Calibri" w:hAnsi="Calibri" w:cs="Arial"/>
                <w:color w:val="000000"/>
                <w:sz w:val="20"/>
                <w:szCs w:val="20"/>
              </w:rPr>
              <w:t>N.B. è consentita anche la selezione di più risposte</w:t>
            </w:r>
          </w:p>
        </w:tc>
      </w:tr>
    </w:tbl>
    <w:p w14:paraId="33F00D2B" w14:textId="77777777" w:rsidR="00A7177F" w:rsidRDefault="00A7177F" w:rsidP="00A7177F"/>
    <w:p w14:paraId="1B3602D0" w14:textId="068C2F52" w:rsidR="00A7177F" w:rsidRDefault="00A7177F"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Pr>
          <w:rFonts w:ascii="Calibri" w:hAnsi="Calibri" w:cs="Arial"/>
          <w:i/>
          <w:sz w:val="20"/>
          <w:szCs w:val="20"/>
        </w:rPr>
        <w:t xml:space="preserve"> </w:t>
      </w:r>
      <w:r w:rsidR="00C42489">
        <w:rPr>
          <w:rFonts w:ascii="Calibri" w:hAnsi="Calibri" w:cs="Arial"/>
          <w:i/>
          <w:sz w:val="20"/>
          <w:szCs w:val="20"/>
        </w:rPr>
        <w:t>il</w:t>
      </w:r>
      <w:r>
        <w:rPr>
          <w:rFonts w:ascii="Calibri" w:hAnsi="Calibri" w:cs="Arial"/>
          <w:i/>
          <w:sz w:val="20"/>
          <w:szCs w:val="20"/>
        </w:rPr>
        <w:t xml:space="preserve"> servizio professional</w:t>
      </w:r>
      <w:r w:rsidR="00C42489">
        <w:rPr>
          <w:rFonts w:ascii="Calibri" w:hAnsi="Calibri" w:cs="Arial"/>
          <w:i/>
          <w:sz w:val="20"/>
          <w:szCs w:val="20"/>
        </w:rPr>
        <w:t>e</w:t>
      </w:r>
      <w:r>
        <w:rPr>
          <w:rFonts w:ascii="Calibri" w:hAnsi="Calibri" w:cs="Arial"/>
          <w:i/>
          <w:sz w:val="20"/>
          <w:szCs w:val="20"/>
        </w:rPr>
        <w:t xml:space="preserve"> di supporto specialistico IBM di cui alla precedente </w:t>
      </w:r>
      <w:r w:rsidR="00540C5A">
        <w:rPr>
          <w:rFonts w:ascii="Calibri" w:hAnsi="Calibri" w:cs="Arial"/>
          <w:i/>
          <w:sz w:val="20"/>
          <w:szCs w:val="20"/>
        </w:rPr>
        <w:t xml:space="preserve"> </w:t>
      </w:r>
      <w:r w:rsidR="00540C5A">
        <w:rPr>
          <w:rFonts w:ascii="Calibri" w:hAnsi="Calibri" w:cs="Arial"/>
          <w:i/>
          <w:sz w:val="20"/>
          <w:szCs w:val="20"/>
        </w:rPr>
        <w:fldChar w:fldCharType="begin"/>
      </w:r>
      <w:r w:rsidR="00540C5A">
        <w:rPr>
          <w:rFonts w:ascii="Calibri" w:hAnsi="Calibri" w:cs="Arial"/>
          <w:i/>
          <w:sz w:val="20"/>
          <w:szCs w:val="20"/>
        </w:rPr>
        <w:instrText xml:space="preserve"> REF _Ref96501305 \h  \* MERGEFORMAT </w:instrText>
      </w:r>
      <w:r w:rsidR="00540C5A">
        <w:rPr>
          <w:rFonts w:ascii="Calibri" w:hAnsi="Calibri" w:cs="Arial"/>
          <w:i/>
          <w:sz w:val="20"/>
          <w:szCs w:val="20"/>
        </w:rPr>
      </w:r>
      <w:r w:rsidR="00540C5A">
        <w:rPr>
          <w:rFonts w:ascii="Calibri" w:hAnsi="Calibri" w:cs="Arial"/>
          <w:i/>
          <w:sz w:val="20"/>
          <w:szCs w:val="20"/>
        </w:rPr>
        <w:fldChar w:fldCharType="separate"/>
      </w:r>
      <w:r w:rsidR="00540C5A" w:rsidRPr="00E018EB">
        <w:rPr>
          <w:rFonts w:ascii="Calibri" w:hAnsi="Calibri" w:cs="Arial"/>
          <w:i/>
          <w:sz w:val="20"/>
          <w:szCs w:val="20"/>
        </w:rPr>
        <w:t>Tabella 1</w:t>
      </w:r>
      <w:r w:rsidR="00540C5A">
        <w:rPr>
          <w:rFonts w:ascii="Calibri" w:hAnsi="Calibri" w:cs="Arial"/>
          <w:i/>
          <w:sz w:val="20"/>
          <w:szCs w:val="20"/>
        </w:rPr>
        <w:fldChar w:fldCharType="end"/>
      </w:r>
      <w:r w:rsidRPr="009D58F1">
        <w:rPr>
          <w:rFonts w:ascii="Calibri" w:hAnsi="Calibri" w:cs="Arial"/>
          <w:i/>
          <w:sz w:val="20"/>
          <w:szCs w:val="20"/>
        </w:rPr>
        <w:t xml:space="preserve">, </w:t>
      </w:r>
      <w:r w:rsidR="000E30CB" w:rsidRPr="009D58F1">
        <w:rPr>
          <w:rFonts w:ascii="Calibri" w:hAnsi="Calibri" w:cs="Arial"/>
          <w:i/>
          <w:sz w:val="20"/>
          <w:szCs w:val="20"/>
        </w:rPr>
        <w:t>nell</w:t>
      </w:r>
      <w:r w:rsidR="000E30CB">
        <w:rPr>
          <w:rFonts w:ascii="Calibri" w:hAnsi="Calibri" w:cs="Arial"/>
          <w:i/>
          <w:sz w:val="20"/>
          <w:szCs w:val="20"/>
        </w:rPr>
        <w:t>e</w:t>
      </w:r>
      <w:r w:rsidR="000E30CB" w:rsidRPr="009D58F1">
        <w:rPr>
          <w:rFonts w:ascii="Calibri" w:hAnsi="Calibri" w:cs="Arial"/>
          <w:i/>
          <w:sz w:val="20"/>
          <w:szCs w:val="20"/>
        </w:rPr>
        <w:t xml:space="preserve"> modalità indicat</w:t>
      </w:r>
      <w:r w:rsidR="000E30CB">
        <w:rPr>
          <w:rFonts w:ascii="Calibri" w:hAnsi="Calibri" w:cs="Arial"/>
          <w:i/>
          <w:sz w:val="20"/>
          <w:szCs w:val="20"/>
        </w:rPr>
        <w:t>e nel paragrafo “Oggetto dell’iniziativa”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0C7B6A06" w14:textId="77777777" w:rsidTr="00FD2522">
        <w:trPr>
          <w:trHeight w:val="1824"/>
        </w:trPr>
        <w:tc>
          <w:tcPr>
            <w:tcW w:w="8494" w:type="dxa"/>
            <w:shd w:val="clear" w:color="auto" w:fill="F2F2F2" w:themeFill="background1" w:themeFillShade="F2"/>
          </w:tcPr>
          <w:p w14:paraId="5C213AF7"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specificare a che titolo: ___________</w:t>
            </w:r>
          </w:p>
          <w:p w14:paraId="01DFEF46"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06EB063B" w14:textId="77777777" w:rsidR="0099196E" w:rsidRPr="00C6489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c-cis): _______________</w:t>
            </w:r>
          </w:p>
          <w:p w14:paraId="015AC8F3" w14:textId="5B5292A7" w:rsidR="0099196E" w:rsidRPr="00014491" w:rsidRDefault="0099196E" w:rsidP="0099196E">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A4ECF82" w14:textId="29D56441" w:rsidR="00A7177F" w:rsidRDefault="0099196E" w:rsidP="001B350D">
            <w:pPr>
              <w:rPr>
                <w:rFonts w:asciiTheme="minorHAnsi" w:hAnsiTheme="minorHAnsi"/>
                <w:bCs/>
              </w:rPr>
            </w:pPr>
            <w:r>
              <w:rPr>
                <w:rFonts w:ascii="Calibri" w:hAnsi="Calibri" w:cs="Arial"/>
                <w:color w:val="000000"/>
                <w:sz w:val="20"/>
                <w:szCs w:val="20"/>
              </w:rPr>
              <w:t xml:space="preserve">                </w:t>
            </w:r>
            <w:r w:rsidRPr="00014491">
              <w:rPr>
                <w:rFonts w:ascii="Calibri" w:hAnsi="Calibri" w:cs="Arial"/>
                <w:color w:val="000000"/>
                <w:sz w:val="20"/>
                <w:szCs w:val="20"/>
              </w:rPr>
              <w:t>N.B. è consentita anche la selezione di più risposte</w:t>
            </w:r>
          </w:p>
        </w:tc>
      </w:tr>
    </w:tbl>
    <w:p w14:paraId="759F19B4" w14:textId="77777777" w:rsidR="00A7177F" w:rsidRDefault="00A7177F" w:rsidP="00A7177F"/>
    <w:p w14:paraId="73AA1110" w14:textId="77777777" w:rsidR="005940C0" w:rsidRPr="00C6489E" w:rsidRDefault="005940C0" w:rsidP="00A7177F">
      <w:pPr>
        <w:pStyle w:val="BodyText21"/>
        <w:numPr>
          <w:ilvl w:val="0"/>
          <w:numId w:val="5"/>
        </w:numPr>
        <w:tabs>
          <w:tab w:val="clear" w:pos="360"/>
        </w:tabs>
        <w:spacing w:line="360" w:lineRule="auto"/>
        <w:ind w:left="0"/>
        <w:rPr>
          <w:rFonts w:ascii="Calibri" w:hAnsi="Calibri" w:cs="Arial"/>
          <w:i/>
          <w:sz w:val="20"/>
          <w:szCs w:val="20"/>
        </w:rPr>
      </w:pPr>
      <w:r>
        <w:rPr>
          <w:rFonts w:ascii="Calibri" w:hAnsi="Calibri" w:cs="Arial"/>
          <w:i/>
          <w:sz w:val="20"/>
          <w:szCs w:val="20"/>
        </w:rPr>
        <w:t xml:space="preserve"> </w:t>
      </w:r>
      <w:r w:rsidRPr="00C6489E">
        <w:rPr>
          <w:rFonts w:ascii="Calibri" w:hAnsi="Calibri" w:cs="Arial"/>
          <w:i/>
          <w:sz w:val="20"/>
          <w:szCs w:val="20"/>
        </w:rPr>
        <w:t xml:space="preserve">Indicare le eventuali referenze dimostrabili per la fornitura </w:t>
      </w:r>
      <w:r>
        <w:rPr>
          <w:rFonts w:ascii="Calibri" w:hAnsi="Calibri" w:cs="Arial"/>
          <w:i/>
          <w:sz w:val="20"/>
          <w:szCs w:val="20"/>
        </w:rPr>
        <w:t xml:space="preserve">in oggetto, in tutto o in parte, </w:t>
      </w:r>
      <w:r w:rsidR="00657AF6">
        <w:rPr>
          <w:rFonts w:ascii="Calibri" w:hAnsi="Calibri" w:cs="Arial"/>
          <w:i/>
          <w:sz w:val="20"/>
          <w:szCs w:val="20"/>
        </w:rPr>
        <w:t>d</w:t>
      </w:r>
      <w:r w:rsidRPr="00C6489E">
        <w:rPr>
          <w:rFonts w:ascii="Calibri" w:hAnsi="Calibri" w:cs="Arial"/>
          <w:i/>
          <w:sz w:val="20"/>
          <w:szCs w:val="20"/>
        </w:rPr>
        <w:t>a</w:t>
      </w:r>
      <w:r>
        <w:rPr>
          <w:rFonts w:ascii="Calibri" w:hAnsi="Calibri" w:cs="Arial"/>
          <w:i/>
          <w:sz w:val="20"/>
          <w:szCs w:val="20"/>
        </w:rPr>
        <w:t xml:space="preserve"> soggetti pubblici o privati</w:t>
      </w:r>
      <w:r w:rsidRPr="00C6489E">
        <w:rPr>
          <w:rFonts w:ascii="Calibri" w:hAnsi="Calibri" w:cs="Arial"/>
          <w:i/>
          <w:sz w:val="20"/>
          <w:szCs w:val="20"/>
        </w:rPr>
        <w:t xml:space="preserve"> negli ultimi 3 anni.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459BE0AF" w14:textId="77777777" w:rsidTr="00FD2522">
        <w:trPr>
          <w:trHeight w:val="1824"/>
        </w:trPr>
        <w:tc>
          <w:tcPr>
            <w:tcW w:w="8494" w:type="dxa"/>
            <w:shd w:val="clear" w:color="auto" w:fill="F2F2F2" w:themeFill="background1" w:themeFillShade="F2"/>
          </w:tcPr>
          <w:p w14:paraId="5E5D8A9F" w14:textId="77777777" w:rsidR="00F241E8" w:rsidRDefault="00F241E8" w:rsidP="00FD2522">
            <w:pPr>
              <w:jc w:val="both"/>
              <w:rPr>
                <w:rFonts w:asciiTheme="minorHAnsi" w:hAnsiTheme="minorHAnsi" w:cs="Arial"/>
                <w:bCs/>
                <w:sz w:val="20"/>
                <w:szCs w:val="20"/>
              </w:rPr>
            </w:pPr>
          </w:p>
        </w:tc>
      </w:tr>
    </w:tbl>
    <w:p w14:paraId="08077B22" w14:textId="77777777" w:rsidR="005940C0" w:rsidRPr="002972F3" w:rsidRDefault="005940C0" w:rsidP="005940C0">
      <w:pPr>
        <w:pStyle w:val="BodyText21"/>
        <w:spacing w:line="360" w:lineRule="auto"/>
        <w:ind w:left="-284"/>
        <w:rPr>
          <w:rFonts w:ascii="Calibri" w:hAnsi="Calibri"/>
          <w:sz w:val="20"/>
          <w:szCs w:val="20"/>
        </w:rPr>
      </w:pPr>
    </w:p>
    <w:p w14:paraId="220B8DDC" w14:textId="77777777"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t>Si chiede di indicare se l’azienda è presente sul Sistema Dinamico di Acquisizione, in particolare per la categoria Software, fornendo eventualmente indicazioni circa la classe di fatturato.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C8F918E" w14:textId="77777777" w:rsidTr="00FD2522">
        <w:trPr>
          <w:trHeight w:val="1824"/>
        </w:trPr>
        <w:tc>
          <w:tcPr>
            <w:tcW w:w="8494" w:type="dxa"/>
            <w:shd w:val="clear" w:color="auto" w:fill="F2F2F2" w:themeFill="background1" w:themeFillShade="F2"/>
          </w:tcPr>
          <w:p w14:paraId="304E07D7" w14:textId="77777777" w:rsidR="00F241E8" w:rsidRDefault="00F241E8" w:rsidP="00FD2522">
            <w:pPr>
              <w:jc w:val="both"/>
              <w:rPr>
                <w:rFonts w:asciiTheme="minorHAnsi" w:hAnsiTheme="minorHAnsi" w:cs="Arial"/>
                <w:bCs/>
                <w:sz w:val="20"/>
                <w:szCs w:val="20"/>
              </w:rPr>
            </w:pPr>
          </w:p>
        </w:tc>
      </w:tr>
    </w:tbl>
    <w:p w14:paraId="6ACFD53E" w14:textId="77777777" w:rsidR="005940C0" w:rsidRDefault="005940C0" w:rsidP="005940C0">
      <w:pPr>
        <w:pStyle w:val="BodyText21"/>
        <w:spacing w:line="360" w:lineRule="auto"/>
        <w:ind w:left="-284"/>
        <w:rPr>
          <w:rFonts w:ascii="Calibri" w:hAnsi="Calibri" w:cs="Calibri"/>
          <w:i/>
          <w:color w:val="000000"/>
          <w:sz w:val="20"/>
          <w:szCs w:val="20"/>
        </w:rPr>
      </w:pPr>
    </w:p>
    <w:p w14:paraId="42349180" w14:textId="77777777"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t>Si chiede di indicare 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17BCE0D" w14:textId="77777777" w:rsidTr="00FD2522">
        <w:trPr>
          <w:trHeight w:val="1824"/>
        </w:trPr>
        <w:tc>
          <w:tcPr>
            <w:tcW w:w="8494" w:type="dxa"/>
            <w:shd w:val="clear" w:color="auto" w:fill="F2F2F2" w:themeFill="background1" w:themeFillShade="F2"/>
          </w:tcPr>
          <w:p w14:paraId="75BEBD94" w14:textId="77777777" w:rsidR="00F241E8" w:rsidRDefault="00F241E8" w:rsidP="00FD2522">
            <w:pPr>
              <w:jc w:val="both"/>
              <w:rPr>
                <w:rFonts w:asciiTheme="minorHAnsi" w:hAnsiTheme="minorHAnsi" w:cs="Arial"/>
                <w:bCs/>
                <w:sz w:val="20"/>
                <w:szCs w:val="20"/>
              </w:rPr>
            </w:pPr>
          </w:p>
        </w:tc>
      </w:tr>
    </w:tbl>
    <w:p w14:paraId="759CA927" w14:textId="77777777" w:rsidR="00DC69C7" w:rsidRDefault="00DC69C7">
      <w:pPr>
        <w:jc w:val="both"/>
        <w:rPr>
          <w:rFonts w:ascii="Calibri" w:hAnsi="Calibri"/>
          <w:sz w:val="20"/>
          <w:szCs w:val="20"/>
        </w:rPr>
      </w:pPr>
    </w:p>
    <w:p w14:paraId="1612349B" w14:textId="7C2F66DF" w:rsidR="00DC69C7" w:rsidRPr="00A7177F" w:rsidRDefault="00522FB0" w:rsidP="00657AF6">
      <w:pPr>
        <w:pStyle w:val="BodyText21"/>
        <w:numPr>
          <w:ilvl w:val="0"/>
          <w:numId w:val="5"/>
        </w:numPr>
        <w:spacing w:line="360" w:lineRule="auto"/>
        <w:rPr>
          <w:rFonts w:ascii="Calibri" w:hAnsi="Calibri" w:cs="Arial"/>
          <w:i/>
          <w:sz w:val="20"/>
          <w:szCs w:val="20"/>
        </w:rPr>
      </w:pPr>
      <w:r w:rsidRPr="00A7177F">
        <w:rPr>
          <w:rFonts w:ascii="Calibri" w:hAnsi="Calibri" w:cs="Arial"/>
          <w:i/>
          <w:sz w:val="20"/>
          <w:szCs w:val="20"/>
        </w:rPr>
        <w:t>Anche ai fini dell’art. 23, comma 16, penultimo periodo, del D. Lgs. n. 50/2016 (così come modificato dal D. Lgs. 56/2017), con riferimento alle risorse di norma impiegate da parte della vostra azienda nell’erogazione d</w:t>
      </w:r>
      <w:r w:rsidR="00657AF6">
        <w:rPr>
          <w:rFonts w:ascii="Calibri" w:hAnsi="Calibri" w:cs="Arial"/>
          <w:i/>
          <w:sz w:val="20"/>
          <w:szCs w:val="20"/>
        </w:rPr>
        <w:t>i</w:t>
      </w:r>
      <w:r w:rsidRPr="00A7177F">
        <w:rPr>
          <w:rFonts w:ascii="Calibri" w:hAnsi="Calibri" w:cs="Arial"/>
          <w:i/>
          <w:sz w:val="20"/>
          <w:szCs w:val="20"/>
        </w:rPr>
        <w:t xml:space="preserve"> servizi della medesima tipologia di quelli descritti nel presente documento</w:t>
      </w:r>
      <w:r w:rsidR="00657AF6">
        <w:rPr>
          <w:rFonts w:ascii="Calibri" w:hAnsi="Calibri" w:cs="Arial"/>
          <w:i/>
          <w:sz w:val="20"/>
          <w:szCs w:val="20"/>
        </w:rPr>
        <w:t xml:space="preserve"> </w:t>
      </w:r>
      <w:r w:rsidR="00657AF6" w:rsidRPr="00657AF6">
        <w:rPr>
          <w:rFonts w:ascii="Calibri" w:hAnsi="Calibri" w:cs="Arial"/>
          <w:i/>
          <w:sz w:val="20"/>
          <w:szCs w:val="20"/>
        </w:rPr>
        <w:t>si chiede di precisare</w:t>
      </w:r>
      <w:r w:rsidRPr="00A7177F">
        <w:rPr>
          <w:rFonts w:ascii="Calibri" w:hAnsi="Calibri" w:cs="Arial"/>
          <w:i/>
          <w:sz w:val="20"/>
          <w:szCs w:val="20"/>
        </w:rPr>
        <w:t>:</w:t>
      </w:r>
    </w:p>
    <w:p w14:paraId="5378E677"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 contratto collettivo applicato, specificando il relativo settore merceologico;</w:t>
      </w:r>
    </w:p>
    <w:p w14:paraId="602E39FF"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il/i livello/i di inquadramento;</w:t>
      </w:r>
    </w:p>
    <w:p w14:paraId="6873D283"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l’anzianità di servizio;</w:t>
      </w:r>
    </w:p>
    <w:p w14:paraId="3E5FD47D"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le retribuzioni medie e/o (per esempio in caso di incarichi di lavoro autonomo a partita IVA) i compensi medi, corrisposti per ciascuna figura professionale.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C23EA45" w14:textId="77777777">
        <w:trPr>
          <w:trHeight w:val="1106"/>
        </w:trPr>
        <w:tc>
          <w:tcPr>
            <w:tcW w:w="8494" w:type="dxa"/>
            <w:shd w:val="clear" w:color="auto" w:fill="F2F2F2" w:themeFill="background1" w:themeFillShade="F2"/>
          </w:tcPr>
          <w:p w14:paraId="7D67A4A3" w14:textId="77777777" w:rsidR="00DC69C7" w:rsidRDefault="00DC69C7">
            <w:pPr>
              <w:jc w:val="both"/>
              <w:rPr>
                <w:rFonts w:asciiTheme="minorHAnsi" w:hAnsiTheme="minorHAnsi" w:cs="Arial"/>
                <w:bCs/>
                <w:sz w:val="20"/>
                <w:szCs w:val="20"/>
              </w:rPr>
            </w:pPr>
          </w:p>
        </w:tc>
      </w:tr>
    </w:tbl>
    <w:p w14:paraId="58DEFFA7" w14:textId="77777777" w:rsidR="00DC69C7" w:rsidRDefault="00DC69C7">
      <w:pPr>
        <w:jc w:val="both"/>
        <w:rPr>
          <w:rFonts w:ascii="Calibri" w:hAnsi="Calibri"/>
          <w:sz w:val="20"/>
          <w:szCs w:val="20"/>
        </w:rPr>
      </w:pPr>
    </w:p>
    <w:p w14:paraId="7E029869" w14:textId="77777777" w:rsidR="00DC69C7" w:rsidRDefault="00DC69C7">
      <w:pPr>
        <w:jc w:val="both"/>
        <w:rPr>
          <w:rFonts w:ascii="Calibri" w:hAnsi="Calibri"/>
          <w:sz w:val="20"/>
          <w:szCs w:val="20"/>
        </w:rPr>
      </w:pPr>
    </w:p>
    <w:p w14:paraId="449DDFD1"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7A02F83" w14:textId="77777777" w:rsidR="00DC69C7" w:rsidRDefault="00DC69C7">
      <w:pPr>
        <w:ind w:left="284"/>
        <w:jc w:val="both"/>
        <w:rPr>
          <w:rFonts w:ascii="Trebuchet MS" w:hAnsi="Trebuchet MS" w:cs="Arial"/>
          <w:i/>
          <w:color w:val="0000FF"/>
          <w:sz w:val="20"/>
          <w:szCs w:val="20"/>
        </w:rPr>
      </w:pPr>
    </w:p>
    <w:p w14:paraId="574BA595"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2D5E677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1C1BAD"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2035CD86" w14:textId="77777777">
        <w:tc>
          <w:tcPr>
            <w:tcW w:w="2822" w:type="dxa"/>
            <w:tcBorders>
              <w:top w:val="single" w:sz="4" w:space="0" w:color="FFFFFF" w:themeColor="background1"/>
            </w:tcBorders>
            <w:shd w:val="clear" w:color="auto" w:fill="auto"/>
          </w:tcPr>
          <w:p w14:paraId="19B3C268"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531B8722" w14:textId="77777777">
        <w:trPr>
          <w:trHeight w:val="413"/>
        </w:trPr>
        <w:tc>
          <w:tcPr>
            <w:tcW w:w="2822" w:type="dxa"/>
            <w:shd w:val="clear" w:color="auto" w:fill="auto"/>
          </w:tcPr>
          <w:p w14:paraId="4B1A5AEE" w14:textId="77777777" w:rsidR="00DC69C7" w:rsidRDefault="00DC69C7">
            <w:pPr>
              <w:ind w:left="284"/>
              <w:jc w:val="both"/>
              <w:rPr>
                <w:rFonts w:ascii="Trebuchet MS" w:hAnsi="Trebuchet MS" w:cs="Arial"/>
                <w:bCs/>
                <w:i/>
                <w:sz w:val="20"/>
                <w:szCs w:val="20"/>
                <w:highlight w:val="yellow"/>
              </w:rPr>
            </w:pPr>
          </w:p>
          <w:p w14:paraId="4D1F40B7" w14:textId="77777777" w:rsidR="00DC69C7" w:rsidRDefault="00DC69C7">
            <w:pPr>
              <w:ind w:left="284"/>
              <w:jc w:val="both"/>
              <w:rPr>
                <w:rFonts w:ascii="Trebuchet MS" w:hAnsi="Trebuchet MS" w:cs="Arial"/>
                <w:bCs/>
                <w:i/>
                <w:sz w:val="20"/>
                <w:szCs w:val="20"/>
                <w:highlight w:val="yellow"/>
              </w:rPr>
            </w:pPr>
          </w:p>
          <w:p w14:paraId="430287AB"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21BFF49" w14:textId="77777777" w:rsidR="00DC69C7" w:rsidRDefault="00DC69C7">
      <w:pPr>
        <w:jc w:val="both"/>
        <w:rPr>
          <w:rFonts w:ascii="Calibri" w:hAnsi="Calibri"/>
          <w:sz w:val="20"/>
          <w:szCs w:val="20"/>
        </w:rPr>
      </w:pPr>
    </w:p>
    <w:sectPr w:rsidR="00DC69C7">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37F69" w14:textId="77777777" w:rsidR="00964CF6" w:rsidRDefault="00964CF6">
      <w:r>
        <w:separator/>
      </w:r>
    </w:p>
  </w:endnote>
  <w:endnote w:type="continuationSeparator" w:id="0">
    <w:p w14:paraId="354A98C9" w14:textId="77777777" w:rsidR="00964CF6" w:rsidRDefault="0096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28DE" w14:textId="77777777" w:rsidR="008204C8" w:rsidRDefault="008204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3F89841" w14:textId="77777777" w:rsidR="008204C8" w:rsidRDefault="008204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F6CB" w14:textId="3448F071" w:rsidR="008204C8" w:rsidRDefault="008204C8" w:rsidP="008B0AAC">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 xml:space="preserve">Consip S.p.A. - Consultazione di mercato per l’acquisizione della fornitura </w:t>
    </w:r>
    <w:r>
      <w:rPr>
        <w:rFonts w:asciiTheme="minorHAnsi" w:hAnsiTheme="minorHAnsi"/>
        <w:iCs/>
        <w:color w:val="808080" w:themeColor="background1" w:themeShade="80"/>
        <w:sz w:val="16"/>
        <w:szCs w:val="16"/>
      </w:rPr>
      <w:t>di</w:t>
    </w:r>
    <w:r w:rsidRPr="0057646F">
      <w:rPr>
        <w:rFonts w:asciiTheme="minorHAnsi" w:hAnsiTheme="minorHAnsi"/>
        <w:iCs/>
        <w:color w:val="808080" w:themeColor="background1" w:themeShade="80"/>
        <w:sz w:val="16"/>
        <w:szCs w:val="16"/>
      </w:rPr>
      <w:t xml:space="preserve"> prodotti software, </w:t>
    </w:r>
    <w:r>
      <w:rPr>
        <w:rFonts w:asciiTheme="minorHAnsi" w:hAnsiTheme="minorHAnsi"/>
        <w:iCs/>
        <w:color w:val="808080" w:themeColor="background1" w:themeShade="80"/>
        <w:sz w:val="16"/>
        <w:szCs w:val="16"/>
      </w:rPr>
      <w:t xml:space="preserve">della </w:t>
    </w:r>
    <w:r w:rsidRPr="0057646F">
      <w:rPr>
        <w:rFonts w:asciiTheme="minorHAnsi" w:hAnsiTheme="minorHAnsi"/>
        <w:iCs/>
        <w:color w:val="808080" w:themeColor="background1" w:themeShade="80"/>
        <w:sz w:val="16"/>
        <w:szCs w:val="16"/>
      </w:rPr>
      <w:t xml:space="preserve">manutenzione </w:t>
    </w:r>
  </w:p>
  <w:p w14:paraId="4E7D9D97" w14:textId="231E6201" w:rsidR="008204C8" w:rsidRPr="0057646F" w:rsidRDefault="008204C8" w:rsidP="008B0AAC">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202DF75" wp14:editId="46F1466E">
              <wp:simplePos x="0" y="0"/>
              <wp:positionH relativeFrom="column">
                <wp:posOffset>4579620</wp:posOffset>
              </wp:positionH>
              <wp:positionV relativeFrom="paragraph">
                <wp:posOffset>20320</wp:posOffset>
              </wp:positionV>
              <wp:extent cx="101727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w="9525">
                        <a:noFill/>
                        <a:miter lim="800000"/>
                        <a:headEnd/>
                        <a:tailEnd/>
                      </a:ln>
                    </wps:spPr>
                    <wps:txbx>
                      <w:txbxContent>
                        <w:p w14:paraId="4E91EC56" w14:textId="47CAA666" w:rsidR="008204C8" w:rsidRDefault="008204C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6555">
                            <w:rPr>
                              <w:rFonts w:ascii="Calibri" w:hAnsi="Calibri"/>
                              <w:iCs/>
                              <w:noProof/>
                              <w:sz w:val="16"/>
                              <w:szCs w:val="16"/>
                            </w:rPr>
                            <w:t>31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6555">
                            <w:rPr>
                              <w:rFonts w:ascii="Calibri" w:hAnsi="Calibri"/>
                              <w:iCs/>
                              <w:noProof/>
                              <w:sz w:val="16"/>
                              <w:szCs w:val="16"/>
                            </w:rPr>
                            <w:t>33</w:t>
                          </w:r>
                          <w:r>
                            <w:rPr>
                              <w:rFonts w:ascii="Calibri" w:hAnsi="Calibri"/>
                              <w:iCs/>
                              <w:sz w:val="16"/>
                              <w:szCs w:val="16"/>
                            </w:rPr>
                            <w:fldChar w:fldCharType="end"/>
                          </w:r>
                          <w:r>
                            <w:rPr>
                              <w:rFonts w:ascii="Calibri" w:hAnsi="Calibri"/>
                              <w:iCs/>
                              <w:sz w:val="16"/>
                              <w:szCs w:val="16"/>
                            </w:rPr>
                            <w:t xml:space="preserve"> </w:t>
                          </w:r>
                        </w:p>
                        <w:p w14:paraId="4F246DB1" w14:textId="77777777" w:rsidR="008204C8" w:rsidRDefault="00820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2DF75" id="_x0000_t202" coordsize="21600,21600" o:spt="202" path="m,l,21600r21600,l21600,xe">
              <v:stroke joinstyle="miter"/>
              <v:path gradientshapeok="t" o:connecttype="rect"/>
            </v:shapetype>
            <v:shape id="Casella di testo 3" o:spid="_x0000_s1026" type="#_x0000_t202" style="position:absolute;margin-left:360.6pt;margin-top:1.6pt;width:80.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" stroked="f">
              <v:textbox>
                <w:txbxContent>
                  <w:p w14:paraId="4E91EC56" w14:textId="47CAA666" w:rsidR="008204C8" w:rsidRDefault="008204C8">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6555">
                      <w:rPr>
                        <w:rFonts w:ascii="Calibri" w:hAnsi="Calibri"/>
                        <w:iCs/>
                        <w:noProof/>
                        <w:sz w:val="16"/>
                        <w:szCs w:val="16"/>
                      </w:rPr>
                      <w:t>31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6555">
                      <w:rPr>
                        <w:rFonts w:ascii="Calibri" w:hAnsi="Calibri"/>
                        <w:iCs/>
                        <w:noProof/>
                        <w:sz w:val="16"/>
                        <w:szCs w:val="16"/>
                      </w:rPr>
                      <w:t>33</w:t>
                    </w:r>
                    <w:r>
                      <w:rPr>
                        <w:rFonts w:ascii="Calibri" w:hAnsi="Calibri"/>
                        <w:iCs/>
                        <w:sz w:val="16"/>
                        <w:szCs w:val="16"/>
                      </w:rPr>
                      <w:fldChar w:fldCharType="end"/>
                    </w:r>
                    <w:r>
                      <w:rPr>
                        <w:rFonts w:ascii="Calibri" w:hAnsi="Calibri"/>
                        <w:iCs/>
                        <w:sz w:val="16"/>
                        <w:szCs w:val="16"/>
                      </w:rPr>
                      <w:t xml:space="preserve"> </w:t>
                    </w:r>
                  </w:p>
                  <w:p w14:paraId="4F246DB1" w14:textId="77777777" w:rsidR="008204C8" w:rsidRDefault="008204C8"/>
                </w:txbxContent>
              </v:textbox>
            </v:shape>
          </w:pict>
        </mc:Fallback>
      </mc:AlternateContent>
    </w:r>
    <w:r w:rsidRPr="0057646F">
      <w:rPr>
        <w:rFonts w:asciiTheme="minorHAnsi" w:hAnsiTheme="minorHAnsi"/>
        <w:iCs/>
        <w:color w:val="808080" w:themeColor="background1" w:themeShade="80"/>
        <w:sz w:val="16"/>
        <w:szCs w:val="16"/>
      </w:rPr>
      <w:t xml:space="preserve">e </w:t>
    </w:r>
    <w:r>
      <w:rPr>
        <w:rFonts w:asciiTheme="minorHAnsi" w:hAnsiTheme="minorHAnsi"/>
        <w:iCs/>
        <w:color w:val="808080" w:themeColor="background1" w:themeShade="80"/>
        <w:sz w:val="16"/>
        <w:szCs w:val="16"/>
      </w:rPr>
      <w:t xml:space="preserve">di </w:t>
    </w:r>
    <w:r w:rsidRPr="0057646F">
      <w:rPr>
        <w:rFonts w:asciiTheme="minorHAnsi" w:hAnsiTheme="minorHAnsi"/>
        <w:iCs/>
        <w:color w:val="808080" w:themeColor="background1" w:themeShade="80"/>
        <w:sz w:val="16"/>
        <w:szCs w:val="16"/>
      </w:rPr>
      <w:t>servizi di supporto specialistico IBM per Inail</w:t>
    </w:r>
  </w:p>
  <w:p w14:paraId="71CDA65B" w14:textId="3338A24F" w:rsidR="008204C8" w:rsidRDefault="008204C8" w:rsidP="00471DB2">
    <w:pPr>
      <w:pStyle w:val="Pidipagina"/>
      <w:pBdr>
        <w:top w:val="single" w:sz="4" w:space="1" w:color="auto"/>
      </w:pBdr>
      <w:rPr>
        <w:sz w:val="16"/>
        <w:szCs w:val="16"/>
      </w:rPr>
    </w:pP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4920" w14:textId="6D3CEBC6" w:rsidR="008204C8" w:rsidRDefault="008204C8" w:rsidP="005C32F2">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 xml:space="preserve">Consip S.p.A. - Consultazione di mercato per l’acquisizione della fornitura </w:t>
    </w:r>
    <w:r>
      <w:rPr>
        <w:rFonts w:asciiTheme="minorHAnsi" w:hAnsiTheme="minorHAnsi"/>
        <w:iCs/>
        <w:color w:val="808080" w:themeColor="background1" w:themeShade="80"/>
        <w:sz w:val="16"/>
        <w:szCs w:val="16"/>
      </w:rPr>
      <w:t>di</w:t>
    </w:r>
    <w:r w:rsidRPr="0057646F">
      <w:rPr>
        <w:rFonts w:asciiTheme="minorHAnsi" w:hAnsiTheme="minorHAnsi"/>
        <w:iCs/>
        <w:color w:val="808080" w:themeColor="background1" w:themeShade="80"/>
        <w:sz w:val="16"/>
        <w:szCs w:val="16"/>
      </w:rPr>
      <w:t xml:space="preserve"> prodotti software, </w:t>
    </w:r>
    <w:r>
      <w:rPr>
        <w:rFonts w:asciiTheme="minorHAnsi" w:hAnsiTheme="minorHAnsi"/>
        <w:iCs/>
        <w:color w:val="808080" w:themeColor="background1" w:themeShade="80"/>
        <w:sz w:val="16"/>
        <w:szCs w:val="16"/>
      </w:rPr>
      <w:t xml:space="preserve">della </w:t>
    </w:r>
    <w:r w:rsidRPr="0057646F">
      <w:rPr>
        <w:rFonts w:asciiTheme="minorHAnsi" w:hAnsiTheme="minorHAnsi"/>
        <w:iCs/>
        <w:color w:val="808080" w:themeColor="background1" w:themeShade="80"/>
        <w:sz w:val="16"/>
        <w:szCs w:val="16"/>
      </w:rPr>
      <w:t xml:space="preserve">manutenzione </w:t>
    </w:r>
  </w:p>
  <w:p w14:paraId="6A4E3D92" w14:textId="77777777" w:rsidR="008204C8" w:rsidRPr="0057646F" w:rsidRDefault="008204C8" w:rsidP="005C32F2">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29E2743C" wp14:editId="6F91FC88">
              <wp:simplePos x="0" y="0"/>
              <wp:positionH relativeFrom="column">
                <wp:posOffset>4906010</wp:posOffset>
              </wp:positionH>
              <wp:positionV relativeFrom="paragraph">
                <wp:posOffset>19685</wp:posOffset>
              </wp:positionV>
              <wp:extent cx="693420" cy="27432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CB83FFC" w14:textId="49784323" w:rsidR="008204C8" w:rsidRDefault="008204C8" w:rsidP="005C32F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6555">
                            <w:rPr>
                              <w:rFonts w:ascii="Calibri" w:hAnsi="Calibri"/>
                              <w:iCs/>
                              <w:noProof/>
                              <w:sz w:val="16"/>
                              <w:szCs w:val="16"/>
                            </w:rPr>
                            <w:t>25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6555">
                            <w:rPr>
                              <w:rFonts w:ascii="Calibri" w:hAnsi="Calibri"/>
                              <w:iCs/>
                              <w:noProof/>
                              <w:sz w:val="16"/>
                              <w:szCs w:val="16"/>
                            </w:rPr>
                            <w:t>33</w:t>
                          </w:r>
                          <w:r>
                            <w:rPr>
                              <w:rFonts w:ascii="Calibri" w:hAnsi="Calibri"/>
                              <w:iCs/>
                              <w:sz w:val="16"/>
                              <w:szCs w:val="16"/>
                            </w:rPr>
                            <w:fldChar w:fldCharType="end"/>
                          </w:r>
                          <w:r>
                            <w:rPr>
                              <w:rFonts w:ascii="Calibri" w:hAnsi="Calibri"/>
                              <w:iCs/>
                              <w:sz w:val="16"/>
                              <w:szCs w:val="16"/>
                            </w:rPr>
                            <w:t xml:space="preserve"> </w:t>
                          </w:r>
                        </w:p>
                        <w:p w14:paraId="337B6231" w14:textId="77777777" w:rsidR="008204C8" w:rsidRDefault="008204C8" w:rsidP="005C3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2743C" id="_x0000_t202" coordsize="21600,21600" o:spt="202" path="m,l,21600r21600,l21600,xe">
              <v:stroke joinstyle="miter"/>
              <v:path gradientshapeok="t" o:connecttype="rect"/>
            </v:shapetype>
            <v:shape id="Casella di testo 1" o:spid="_x0000_s1027" type="#_x0000_t202" style="position:absolute;margin-left:386.3pt;margin-top:1.55pt;width:54.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" stroked="f">
              <v:textbox>
                <w:txbxContent>
                  <w:p w14:paraId="2CB83FFC" w14:textId="49784323" w:rsidR="008204C8" w:rsidRDefault="008204C8" w:rsidP="005C32F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6555">
                      <w:rPr>
                        <w:rFonts w:ascii="Calibri" w:hAnsi="Calibri"/>
                        <w:iCs/>
                        <w:noProof/>
                        <w:sz w:val="16"/>
                        <w:szCs w:val="16"/>
                      </w:rPr>
                      <w:t>25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6555">
                      <w:rPr>
                        <w:rFonts w:ascii="Calibri" w:hAnsi="Calibri"/>
                        <w:iCs/>
                        <w:noProof/>
                        <w:sz w:val="16"/>
                        <w:szCs w:val="16"/>
                      </w:rPr>
                      <w:t>33</w:t>
                    </w:r>
                    <w:r>
                      <w:rPr>
                        <w:rFonts w:ascii="Calibri" w:hAnsi="Calibri"/>
                        <w:iCs/>
                        <w:sz w:val="16"/>
                        <w:szCs w:val="16"/>
                      </w:rPr>
                      <w:fldChar w:fldCharType="end"/>
                    </w:r>
                    <w:r>
                      <w:rPr>
                        <w:rFonts w:ascii="Calibri" w:hAnsi="Calibri"/>
                        <w:iCs/>
                        <w:sz w:val="16"/>
                        <w:szCs w:val="16"/>
                      </w:rPr>
                      <w:t xml:space="preserve"> </w:t>
                    </w:r>
                  </w:p>
                  <w:p w14:paraId="337B6231" w14:textId="77777777" w:rsidR="008204C8" w:rsidRDefault="008204C8" w:rsidP="005C32F2"/>
                </w:txbxContent>
              </v:textbox>
            </v:shape>
          </w:pict>
        </mc:Fallback>
      </mc:AlternateContent>
    </w:r>
    <w:r w:rsidRPr="0057646F">
      <w:rPr>
        <w:rFonts w:asciiTheme="minorHAnsi" w:hAnsiTheme="minorHAnsi"/>
        <w:iCs/>
        <w:color w:val="808080" w:themeColor="background1" w:themeShade="80"/>
        <w:sz w:val="16"/>
        <w:szCs w:val="16"/>
      </w:rPr>
      <w:t xml:space="preserve">e </w:t>
    </w:r>
    <w:r>
      <w:rPr>
        <w:rFonts w:asciiTheme="minorHAnsi" w:hAnsiTheme="minorHAnsi"/>
        <w:iCs/>
        <w:color w:val="808080" w:themeColor="background1" w:themeShade="80"/>
        <w:sz w:val="16"/>
        <w:szCs w:val="16"/>
      </w:rPr>
      <w:t xml:space="preserve">di </w:t>
    </w:r>
    <w:r w:rsidRPr="0057646F">
      <w:rPr>
        <w:rFonts w:asciiTheme="minorHAnsi" w:hAnsiTheme="minorHAnsi"/>
        <w:iCs/>
        <w:color w:val="808080" w:themeColor="background1" w:themeShade="80"/>
        <w:sz w:val="16"/>
        <w:szCs w:val="16"/>
      </w:rPr>
      <w:t>servizi di supporto specialistico IBM per Inail</w:t>
    </w:r>
  </w:p>
  <w:p w14:paraId="569CE813" w14:textId="77777777" w:rsidR="008204C8" w:rsidRDefault="008204C8" w:rsidP="005C32F2">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1E40CB12" w14:textId="3BE9AAA4" w:rsidR="008204C8" w:rsidRDefault="008204C8" w:rsidP="00471DB2">
    <w:pPr>
      <w:pStyle w:val="Pidipagina"/>
      <w:spacing w:line="276" w:lineRule="auto"/>
      <w:rPr>
        <w:rFonts w:ascii="Calibri" w:hAnsi="Calibr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FF2F" w14:textId="77777777" w:rsidR="00964CF6" w:rsidRDefault="00964CF6">
      <w:r>
        <w:separator/>
      </w:r>
    </w:p>
  </w:footnote>
  <w:footnote w:type="continuationSeparator" w:id="0">
    <w:p w14:paraId="762B65EB" w14:textId="77777777" w:rsidR="00964CF6" w:rsidRDefault="0096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77A" w14:textId="77777777" w:rsidR="008204C8" w:rsidRDefault="008204C8">
    <w:pPr>
      <w:pStyle w:val="Intestazione"/>
    </w:pPr>
    <w:r>
      <w:rPr>
        <w:noProof/>
      </w:rPr>
      <w:drawing>
        <wp:anchor distT="0" distB="0" distL="114300" distR="114300" simplePos="0" relativeHeight="251654144" behindDoc="1" locked="0" layoutInCell="1" allowOverlap="1" wp14:anchorId="70140563" wp14:editId="4B1F8C9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38" name="Immagine 38"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BE3" w14:textId="77777777" w:rsidR="008204C8" w:rsidRDefault="008204C8">
    <w:pPr>
      <w:pStyle w:val="Intestazione"/>
    </w:pPr>
    <w:r>
      <w:rPr>
        <w:noProof/>
      </w:rPr>
      <w:drawing>
        <wp:anchor distT="0" distB="0" distL="114300" distR="114300" simplePos="0" relativeHeight="251656192" behindDoc="1" locked="0" layoutInCell="1" allowOverlap="1" wp14:anchorId="14607C35" wp14:editId="5489B57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39" name="Immagine 39"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98AD" w14:textId="77777777" w:rsidR="008204C8" w:rsidRDefault="008204C8">
    <w:pPr>
      <w:pStyle w:val="Intestazione"/>
    </w:pPr>
    <w:r>
      <w:rPr>
        <w:noProof/>
      </w:rPr>
      <w:drawing>
        <wp:anchor distT="0" distB="0" distL="114300" distR="114300" simplePos="0" relativeHeight="251655168" behindDoc="1" locked="0" layoutInCell="1" allowOverlap="1" wp14:anchorId="4CD88407" wp14:editId="294DD49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0" name="Immagine 40"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F8"/>
    <w:multiLevelType w:val="hybridMultilevel"/>
    <w:tmpl w:val="BEDA2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71801"/>
    <w:multiLevelType w:val="hybridMultilevel"/>
    <w:tmpl w:val="256891D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5130E"/>
    <w:multiLevelType w:val="hybridMultilevel"/>
    <w:tmpl w:val="82F0C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BC089D"/>
    <w:multiLevelType w:val="hybridMultilevel"/>
    <w:tmpl w:val="5BAAF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9309F4"/>
    <w:multiLevelType w:val="hybridMultilevel"/>
    <w:tmpl w:val="0644DCBC"/>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38502F"/>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AED2B1F"/>
    <w:multiLevelType w:val="hybridMultilevel"/>
    <w:tmpl w:val="F24E64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79364E"/>
    <w:multiLevelType w:val="hybridMultilevel"/>
    <w:tmpl w:val="12D252D6"/>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A7147"/>
    <w:multiLevelType w:val="hybridMultilevel"/>
    <w:tmpl w:val="E59C3B04"/>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2781356"/>
    <w:multiLevelType w:val="hybridMultilevel"/>
    <w:tmpl w:val="16A407EE"/>
    <w:lvl w:ilvl="0" w:tplc="FA88F9EA">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C8F3247"/>
    <w:multiLevelType w:val="hybridMultilevel"/>
    <w:tmpl w:val="30F2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B8611B"/>
    <w:multiLevelType w:val="hybridMultilevel"/>
    <w:tmpl w:val="30A0CC3E"/>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C06BF2"/>
    <w:multiLevelType w:val="hybridMultilevel"/>
    <w:tmpl w:val="E18EA13C"/>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6" w15:restartNumberingAfterBreak="0">
    <w:nsid w:val="3E9820B7"/>
    <w:multiLevelType w:val="hybridMultilevel"/>
    <w:tmpl w:val="78305080"/>
    <w:lvl w:ilvl="0" w:tplc="9E20A178">
      <w:numFmt w:val="bullet"/>
      <w:lvlText w:val="•"/>
      <w:lvlJc w:val="left"/>
      <w:pPr>
        <w:tabs>
          <w:tab w:val="num" w:pos="360"/>
        </w:tabs>
        <w:ind w:left="360" w:hanging="360"/>
      </w:pPr>
      <w:rPr>
        <w:rFonts w:ascii="Calibri" w:eastAsia="Times New Roman" w:hAnsi="Calibri" w:cs="Calibri" w:hint="default"/>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8" w15:restartNumberingAfterBreak="0">
    <w:nsid w:val="4785781D"/>
    <w:multiLevelType w:val="hybridMultilevel"/>
    <w:tmpl w:val="A1A8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881D27"/>
    <w:multiLevelType w:val="hybridMultilevel"/>
    <w:tmpl w:val="285CB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7240C3"/>
    <w:multiLevelType w:val="hybridMultilevel"/>
    <w:tmpl w:val="EB1636A2"/>
    <w:lvl w:ilvl="0" w:tplc="FA88F9EA">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4265498"/>
    <w:multiLevelType w:val="hybridMultilevel"/>
    <w:tmpl w:val="2A2E9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A22202"/>
    <w:multiLevelType w:val="hybridMultilevel"/>
    <w:tmpl w:val="33824BE4"/>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32777A"/>
    <w:multiLevelType w:val="hybridMultilevel"/>
    <w:tmpl w:val="B22E42B4"/>
    <w:lvl w:ilvl="0" w:tplc="FA88F9EA">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1E64D76"/>
    <w:multiLevelType w:val="hybridMultilevel"/>
    <w:tmpl w:val="1820D154"/>
    <w:lvl w:ilvl="0" w:tplc="B57E1B0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7922BB"/>
    <w:multiLevelType w:val="hybridMultilevel"/>
    <w:tmpl w:val="13726888"/>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E40ED5"/>
    <w:multiLevelType w:val="hybridMultilevel"/>
    <w:tmpl w:val="6260935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0" w15:restartNumberingAfterBreak="0">
    <w:nsid w:val="79616359"/>
    <w:multiLevelType w:val="hybridMultilevel"/>
    <w:tmpl w:val="181412E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15:restartNumberingAfterBreak="0">
    <w:nsid w:val="79D06E67"/>
    <w:multiLevelType w:val="hybridMultilevel"/>
    <w:tmpl w:val="7AAC73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D93142"/>
    <w:multiLevelType w:val="hybridMultilevel"/>
    <w:tmpl w:val="F2900B1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27"/>
  </w:num>
  <w:num w:numId="5">
    <w:abstractNumId w:val="14"/>
  </w:num>
  <w:num w:numId="6">
    <w:abstractNumId w:val="10"/>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5"/>
  </w:num>
  <w:num w:numId="14">
    <w:abstractNumId w:val="30"/>
  </w:num>
  <w:num w:numId="15">
    <w:abstractNumId w:val="0"/>
  </w:num>
  <w:num w:numId="16">
    <w:abstractNumId w:val="19"/>
  </w:num>
  <w:num w:numId="17">
    <w:abstractNumId w:val="12"/>
  </w:num>
  <w:num w:numId="18">
    <w:abstractNumId w:val="32"/>
  </w:num>
  <w:num w:numId="19">
    <w:abstractNumId w:val="23"/>
  </w:num>
  <w:num w:numId="20">
    <w:abstractNumId w:val="18"/>
  </w:num>
  <w:num w:numId="21">
    <w:abstractNumId w:val="1"/>
  </w:num>
  <w:num w:numId="22">
    <w:abstractNumId w:val="3"/>
  </w:num>
  <w:num w:numId="23">
    <w:abstractNumId w:val="26"/>
  </w:num>
  <w:num w:numId="24">
    <w:abstractNumId w:val="6"/>
  </w:num>
  <w:num w:numId="25">
    <w:abstractNumId w:val="13"/>
  </w:num>
  <w:num w:numId="26">
    <w:abstractNumId w:val="16"/>
  </w:num>
  <w:num w:numId="27">
    <w:abstractNumId w:val="2"/>
  </w:num>
  <w:num w:numId="28">
    <w:abstractNumId w:val="4"/>
  </w:num>
  <w:num w:numId="29">
    <w:abstractNumId w:val="24"/>
  </w:num>
  <w:num w:numId="30">
    <w:abstractNumId w:val="28"/>
  </w:num>
  <w:num w:numId="31">
    <w:abstractNumId w:val="21"/>
  </w:num>
  <w:num w:numId="32">
    <w:abstractNumId w:val="31"/>
  </w:num>
  <w:num w:numId="33">
    <w:abstractNumId w:val="9"/>
  </w:num>
  <w:num w:numId="34">
    <w:abstractNumId w:val="11"/>
  </w:num>
  <w:num w:numId="35">
    <w:abstractNumId w:val="7"/>
  </w:num>
  <w:num w:numId="36">
    <w:abstractNumId w:val="25"/>
  </w:num>
  <w:num w:numId="37">
    <w:abstractNumId w:val="5"/>
  </w:num>
  <w:num w:numId="38">
    <w:abstractNumId w:val="29"/>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11749"/>
    <w:rsid w:val="00014491"/>
    <w:rsid w:val="0005315A"/>
    <w:rsid w:val="000548C6"/>
    <w:rsid w:val="00063FE8"/>
    <w:rsid w:val="000805F2"/>
    <w:rsid w:val="000A10DB"/>
    <w:rsid w:val="000D1487"/>
    <w:rsid w:val="000D6FA0"/>
    <w:rsid w:val="000E30CB"/>
    <w:rsid w:val="000F0659"/>
    <w:rsid w:val="0013210E"/>
    <w:rsid w:val="0014238D"/>
    <w:rsid w:val="001B350D"/>
    <w:rsid w:val="001C7668"/>
    <w:rsid w:val="001D48AE"/>
    <w:rsid w:val="0026760A"/>
    <w:rsid w:val="00285011"/>
    <w:rsid w:val="002C49D3"/>
    <w:rsid w:val="002D5E9F"/>
    <w:rsid w:val="00300234"/>
    <w:rsid w:val="003315D4"/>
    <w:rsid w:val="00382EFC"/>
    <w:rsid w:val="00390BC4"/>
    <w:rsid w:val="003C1775"/>
    <w:rsid w:val="003D4177"/>
    <w:rsid w:val="003D77C3"/>
    <w:rsid w:val="003E7071"/>
    <w:rsid w:val="00451E91"/>
    <w:rsid w:val="004538AD"/>
    <w:rsid w:val="00463A76"/>
    <w:rsid w:val="00471DB2"/>
    <w:rsid w:val="004C7D1B"/>
    <w:rsid w:val="004D6B23"/>
    <w:rsid w:val="004E25E4"/>
    <w:rsid w:val="00505CDB"/>
    <w:rsid w:val="005153D9"/>
    <w:rsid w:val="00522C92"/>
    <w:rsid w:val="00522FB0"/>
    <w:rsid w:val="00540C5A"/>
    <w:rsid w:val="00561513"/>
    <w:rsid w:val="0057646F"/>
    <w:rsid w:val="005940C0"/>
    <w:rsid w:val="005A1815"/>
    <w:rsid w:val="005C32F2"/>
    <w:rsid w:val="005C3E7A"/>
    <w:rsid w:val="005D175B"/>
    <w:rsid w:val="00657AF6"/>
    <w:rsid w:val="00682EC9"/>
    <w:rsid w:val="00687EA3"/>
    <w:rsid w:val="00692453"/>
    <w:rsid w:val="0069353E"/>
    <w:rsid w:val="006B33FC"/>
    <w:rsid w:val="006C0073"/>
    <w:rsid w:val="006F4293"/>
    <w:rsid w:val="006F507D"/>
    <w:rsid w:val="0072754B"/>
    <w:rsid w:val="00753FE3"/>
    <w:rsid w:val="00782797"/>
    <w:rsid w:val="00793B8B"/>
    <w:rsid w:val="007B6B86"/>
    <w:rsid w:val="007C6A1D"/>
    <w:rsid w:val="007E14C3"/>
    <w:rsid w:val="007E4EA4"/>
    <w:rsid w:val="008204C8"/>
    <w:rsid w:val="008A6555"/>
    <w:rsid w:val="008A78B1"/>
    <w:rsid w:val="008B0AAC"/>
    <w:rsid w:val="008C5EC3"/>
    <w:rsid w:val="008F2A4E"/>
    <w:rsid w:val="008F2F0D"/>
    <w:rsid w:val="00922835"/>
    <w:rsid w:val="009274CF"/>
    <w:rsid w:val="00964CF6"/>
    <w:rsid w:val="0099196E"/>
    <w:rsid w:val="00992C39"/>
    <w:rsid w:val="009A1D99"/>
    <w:rsid w:val="009B7EB5"/>
    <w:rsid w:val="009C2E76"/>
    <w:rsid w:val="009C4515"/>
    <w:rsid w:val="009D58F1"/>
    <w:rsid w:val="009D5DF3"/>
    <w:rsid w:val="009D7C6C"/>
    <w:rsid w:val="009E0E05"/>
    <w:rsid w:val="00A0163F"/>
    <w:rsid w:val="00A079F1"/>
    <w:rsid w:val="00A56DAD"/>
    <w:rsid w:val="00A677B9"/>
    <w:rsid w:val="00A7177F"/>
    <w:rsid w:val="00AC7537"/>
    <w:rsid w:val="00B21BB9"/>
    <w:rsid w:val="00B314BB"/>
    <w:rsid w:val="00B345B1"/>
    <w:rsid w:val="00B4724D"/>
    <w:rsid w:val="00B51C0A"/>
    <w:rsid w:val="00B607F2"/>
    <w:rsid w:val="00B70678"/>
    <w:rsid w:val="00B74908"/>
    <w:rsid w:val="00B75899"/>
    <w:rsid w:val="00B950A1"/>
    <w:rsid w:val="00BA2C69"/>
    <w:rsid w:val="00BA68D3"/>
    <w:rsid w:val="00BF440E"/>
    <w:rsid w:val="00C04C43"/>
    <w:rsid w:val="00C42489"/>
    <w:rsid w:val="00C46859"/>
    <w:rsid w:val="00C7507A"/>
    <w:rsid w:val="00CC21A0"/>
    <w:rsid w:val="00CE0D2D"/>
    <w:rsid w:val="00CE4914"/>
    <w:rsid w:val="00D30D4D"/>
    <w:rsid w:val="00D95DB5"/>
    <w:rsid w:val="00D97AE1"/>
    <w:rsid w:val="00DB19DF"/>
    <w:rsid w:val="00DB3BDB"/>
    <w:rsid w:val="00DB7AD8"/>
    <w:rsid w:val="00DC69C7"/>
    <w:rsid w:val="00DD3AC2"/>
    <w:rsid w:val="00DD3B1D"/>
    <w:rsid w:val="00DF007B"/>
    <w:rsid w:val="00DF312C"/>
    <w:rsid w:val="00DF6E6E"/>
    <w:rsid w:val="00DF79CE"/>
    <w:rsid w:val="00E005F1"/>
    <w:rsid w:val="00E20EF0"/>
    <w:rsid w:val="00E35995"/>
    <w:rsid w:val="00E45DCF"/>
    <w:rsid w:val="00E90247"/>
    <w:rsid w:val="00F04739"/>
    <w:rsid w:val="00F241E8"/>
    <w:rsid w:val="00F842F7"/>
    <w:rsid w:val="00F85BCE"/>
    <w:rsid w:val="00FA4BD2"/>
    <w:rsid w:val="00FB40B4"/>
    <w:rsid w:val="00FC5B37"/>
    <w:rsid w:val="00FD2522"/>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C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hAnsi="Arial"/>
      <w:b/>
      <w:sz w:val="22"/>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sz w:val="24"/>
      <w:szCs w:val="24"/>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uiPriority w:val="99"/>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paragraph" w:styleId="Numeroelenco3">
    <w:name w:val="List Number 3"/>
    <w:basedOn w:val="Normale"/>
    <w:rsid w:val="00390BC4"/>
    <w:pPr>
      <w:widowControl w:val="0"/>
      <w:autoSpaceDE w:val="0"/>
      <w:autoSpaceDN w:val="0"/>
      <w:adjustRightInd w:val="0"/>
      <w:spacing w:line="300" w:lineRule="exact"/>
      <w:contextualSpacing/>
      <w:jc w:val="both"/>
    </w:pPr>
    <w:rPr>
      <w:rFonts w:ascii="Trebuchet MS" w:hAnsi="Trebuchet MS"/>
      <w:sz w:val="20"/>
    </w:rPr>
  </w:style>
  <w:style w:type="paragraph" w:styleId="Didascalia">
    <w:name w:val="caption"/>
    <w:basedOn w:val="Normale"/>
    <w:next w:val="Normale"/>
    <w:unhideWhenUsed/>
    <w:qFormat/>
    <w:rsid w:val="00CE0D2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13A4-BA77-4350-B80E-C2DB3E4D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8488</Words>
  <Characters>48388</Characters>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2022-03-03T16:33:00Z</dcterms:created>
  <dcterms:modified xsi:type="dcterms:W3CDTF">2022-03-03T16:56:00Z</dcterms:modified>
</cp:coreProperties>
</file>